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D44" w:rsidRPr="004C6EEE" w:rsidRDefault="009932CF" w:rsidP="00E4263A">
      <w:pPr>
        <w:pStyle w:val="Spacerparatopoffirstpage"/>
        <w:sectPr w:rsidR="00A62D44" w:rsidRPr="004C6EEE" w:rsidSect="00AD784C">
          <w:footerReference w:type="default" r:id="rId7"/>
          <w:pgSz w:w="11906" w:h="16838" w:code="9"/>
          <w:pgMar w:top="567" w:right="851" w:bottom="1418" w:left="851" w:header="510" w:footer="510" w:gutter="0"/>
          <w:cols w:space="708"/>
          <w:docGrid w:linePitch="360"/>
        </w:sectPr>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0E0A1F" w:rsidRDefault="00E4263A" w:rsidP="00F5483E">
            <w:pPr>
              <w:pStyle w:val="DHHSmainheading"/>
            </w:pPr>
            <w:r>
              <w:t xml:space="preserve">Leaving Care Planning for </w:t>
            </w:r>
          </w:p>
          <w:p w:rsidR="00AD784C" w:rsidRPr="00161AA0" w:rsidRDefault="000E0A1F" w:rsidP="00F5483E">
            <w:pPr>
              <w:pStyle w:val="DHHSmainheading"/>
            </w:pPr>
            <w:r>
              <w:t xml:space="preserve">Young People </w:t>
            </w:r>
            <w:r w:rsidR="00F5483E">
              <w:t xml:space="preserve">Eligible </w:t>
            </w:r>
            <w:r>
              <w:t xml:space="preserve">for the NDIS </w:t>
            </w:r>
          </w:p>
        </w:tc>
      </w:tr>
      <w:tr w:rsidR="00AD784C" w:rsidTr="00357B4E">
        <w:trPr>
          <w:trHeight w:hRule="exact" w:val="1162"/>
        </w:trPr>
        <w:tc>
          <w:tcPr>
            <w:tcW w:w="8046" w:type="dxa"/>
            <w:shd w:val="clear" w:color="auto" w:fill="auto"/>
            <w:tcMar>
              <w:top w:w="170" w:type="dxa"/>
              <w:bottom w:w="510" w:type="dxa"/>
            </w:tcMar>
          </w:tcPr>
          <w:p w:rsidR="00357B4E" w:rsidRPr="00AD784C" w:rsidRDefault="00E4263A" w:rsidP="003F347E">
            <w:pPr>
              <w:pStyle w:val="DHHSmainsubheading"/>
              <w:rPr>
                <w:szCs w:val="28"/>
              </w:rPr>
            </w:pPr>
            <w:r>
              <w:rPr>
                <w:szCs w:val="28"/>
              </w:rPr>
              <w:t xml:space="preserve">Quick Guide for Child Protection and </w:t>
            </w:r>
            <w:r w:rsidR="003F347E">
              <w:rPr>
                <w:szCs w:val="28"/>
              </w:rPr>
              <w:t>Contracted</w:t>
            </w:r>
            <w:r>
              <w:rPr>
                <w:szCs w:val="28"/>
              </w:rPr>
              <w:t xml:space="preserve"> Case Managers</w:t>
            </w:r>
          </w:p>
        </w:tc>
      </w:tr>
    </w:tbl>
    <w:p w:rsidR="00C53A14" w:rsidRPr="00506B54" w:rsidRDefault="00C53A14" w:rsidP="00C53A14">
      <w:pPr>
        <w:pStyle w:val="Heading1"/>
        <w:spacing w:before="0"/>
      </w:pPr>
      <w:bookmarkStart w:id="1" w:name="_Toc440566508"/>
      <w:r>
        <w:t>Context</w:t>
      </w:r>
    </w:p>
    <w:p w:rsidR="002E4F4C" w:rsidRDefault="00C53A14" w:rsidP="00C53A14">
      <w:pPr>
        <w:pStyle w:val="DHHSbody"/>
      </w:pPr>
      <w:r w:rsidRPr="00E4263A">
        <w:t xml:space="preserve">The transition </w:t>
      </w:r>
      <w:r w:rsidR="00EB16A4">
        <w:t>of</w:t>
      </w:r>
      <w:r w:rsidR="00EB16A4" w:rsidRPr="00E4263A">
        <w:t xml:space="preserve"> </w:t>
      </w:r>
      <w:r w:rsidRPr="00E4263A">
        <w:t xml:space="preserve">state Disability Services to the National Disability Insurance Scheme (NDIS) is due to be completed by 30 June 2019. The NDIS is a significant reform and presents an opportunity for young people with disabilities to access important disability supports they need. It also changes the way </w:t>
      </w:r>
      <w:r w:rsidR="000E0A1F">
        <w:t>contracted</w:t>
      </w:r>
      <w:r w:rsidRPr="00E4263A">
        <w:t xml:space="preserve"> case managers </w:t>
      </w:r>
      <w:r w:rsidR="00EB16A4" w:rsidRPr="00E4263A">
        <w:t xml:space="preserve">and </w:t>
      </w:r>
      <w:r w:rsidR="002E4F4C">
        <w:t>C</w:t>
      </w:r>
      <w:r w:rsidR="00EB16A4" w:rsidRPr="00E4263A">
        <w:t xml:space="preserve">hild </w:t>
      </w:r>
      <w:r w:rsidR="002E4F4C">
        <w:t>P</w:t>
      </w:r>
      <w:r w:rsidR="00EB16A4" w:rsidRPr="00E4263A">
        <w:t xml:space="preserve">rotection </w:t>
      </w:r>
      <w:r w:rsidR="00EB16A4">
        <w:t xml:space="preserve">(case managers) </w:t>
      </w:r>
      <w:r w:rsidRPr="00E4263A">
        <w:t xml:space="preserve">undertake leaving care planning for young people with a disability. </w:t>
      </w:r>
    </w:p>
    <w:p w:rsidR="00C53A14" w:rsidRDefault="00C53A14" w:rsidP="00C53A14">
      <w:pPr>
        <w:pStyle w:val="DHHSbody"/>
      </w:pPr>
      <w:r w:rsidRPr="00E4263A">
        <w:t xml:space="preserve">This </w:t>
      </w:r>
      <w:r w:rsidR="00A426AA">
        <w:t>g</w:t>
      </w:r>
      <w:r w:rsidRPr="00E4263A">
        <w:t xml:space="preserve">uide </w:t>
      </w:r>
      <w:r w:rsidRPr="0065382F">
        <w:t xml:space="preserve">is designed </w:t>
      </w:r>
      <w:r>
        <w:t>to support</w:t>
      </w:r>
      <w:r w:rsidR="002E4F4C">
        <w:t xml:space="preserve"> case managers in the</w:t>
      </w:r>
      <w:r>
        <w:t xml:space="preserve"> development of Looking After Children 15+ Care and Transition Plan</w:t>
      </w:r>
      <w:r w:rsidR="002E4F4C">
        <w:t>s for young people in out-of-home care who are eligible for supports under the NDIS</w:t>
      </w:r>
      <w:r>
        <w:t>.</w:t>
      </w:r>
    </w:p>
    <w:p w:rsidR="00C53A14" w:rsidRDefault="00C53A14" w:rsidP="00C53A14">
      <w:pPr>
        <w:pStyle w:val="Heading2"/>
      </w:pPr>
      <w:r>
        <w:t xml:space="preserve">Role of the case manager </w:t>
      </w:r>
    </w:p>
    <w:p w:rsidR="00C53A14" w:rsidRDefault="00C53A14" w:rsidP="00C53A14">
      <w:pPr>
        <w:pStyle w:val="DHHSbody"/>
      </w:pPr>
      <w:r w:rsidRPr="00E4263A">
        <w:t xml:space="preserve">The case manager is responsible for </w:t>
      </w:r>
      <w:r w:rsidR="002E4F4C">
        <w:t xml:space="preserve">coordinating </w:t>
      </w:r>
      <w:r w:rsidRPr="00E4263A">
        <w:t xml:space="preserve">leaving care planning and </w:t>
      </w:r>
      <w:r w:rsidR="002E4F4C">
        <w:t xml:space="preserve">activities to support a young person’s transition from care, </w:t>
      </w:r>
      <w:r w:rsidRPr="00E4263A">
        <w:t xml:space="preserve">in collaboration with the care team. </w:t>
      </w:r>
      <w:r w:rsidR="00C47C17">
        <w:t xml:space="preserve">Preparation and planning </w:t>
      </w:r>
      <w:r w:rsidR="002E4F4C">
        <w:t xml:space="preserve">should </w:t>
      </w:r>
      <w:r w:rsidR="00F06D47">
        <w:t xml:space="preserve">start </w:t>
      </w:r>
      <w:r w:rsidR="00546843">
        <w:t>with</w:t>
      </w:r>
      <w:r w:rsidR="00546843" w:rsidRPr="00E4263A">
        <w:t xml:space="preserve"> </w:t>
      </w:r>
      <w:r w:rsidRPr="00E4263A">
        <w:t xml:space="preserve">an assessment of </w:t>
      </w:r>
      <w:r w:rsidR="002E4F4C">
        <w:t>a</w:t>
      </w:r>
      <w:r w:rsidR="002E4F4C" w:rsidRPr="00E4263A">
        <w:t xml:space="preserve"> </w:t>
      </w:r>
      <w:r w:rsidRPr="00E4263A">
        <w:t xml:space="preserve">young person’s independent living skills and </w:t>
      </w:r>
      <w:r w:rsidR="002E4F4C">
        <w:t xml:space="preserve">likely future </w:t>
      </w:r>
      <w:r w:rsidRPr="00E4263A">
        <w:t>support needs</w:t>
      </w:r>
      <w:r w:rsidR="002E4F4C">
        <w:t>,</w:t>
      </w:r>
      <w:r w:rsidRPr="00E4263A">
        <w:t xml:space="preserve"> </w:t>
      </w:r>
      <w:r w:rsidR="00C47C17">
        <w:t>as this</w:t>
      </w:r>
      <w:r w:rsidR="00C47C17" w:rsidRPr="00E4263A">
        <w:t xml:space="preserve"> </w:t>
      </w:r>
      <w:r w:rsidRPr="00E4263A">
        <w:t xml:space="preserve">will </w:t>
      </w:r>
      <w:r w:rsidR="002E4F4C">
        <w:t>inform</w:t>
      </w:r>
      <w:r w:rsidR="002E4F4C" w:rsidRPr="00E4263A">
        <w:t xml:space="preserve"> </w:t>
      </w:r>
      <w:r w:rsidRPr="00E4263A">
        <w:t xml:space="preserve">the </w:t>
      </w:r>
      <w:r w:rsidR="002E4F4C">
        <w:t>identification of appropriate</w:t>
      </w:r>
      <w:r w:rsidRPr="00E4263A">
        <w:t xml:space="preserve"> post care</w:t>
      </w:r>
      <w:r w:rsidR="00C47C17">
        <w:t xml:space="preserve"> options</w:t>
      </w:r>
      <w:r w:rsidRPr="00E4263A">
        <w:t>.</w:t>
      </w:r>
    </w:p>
    <w:p w:rsidR="00C53A14" w:rsidRDefault="00C53A14" w:rsidP="00C53A14">
      <w:pPr>
        <w:pStyle w:val="DHHSbody"/>
      </w:pPr>
      <w:r w:rsidRPr="00E4263A">
        <w:t xml:space="preserve">If </w:t>
      </w:r>
      <w:r w:rsidR="002E4F4C">
        <w:t>a</w:t>
      </w:r>
      <w:r w:rsidR="002E4F4C" w:rsidRPr="00E4263A">
        <w:t xml:space="preserve"> </w:t>
      </w:r>
      <w:r w:rsidRPr="00E4263A">
        <w:t xml:space="preserve">young person </w:t>
      </w:r>
      <w:r w:rsidR="002E4F4C">
        <w:t>has a</w:t>
      </w:r>
      <w:r w:rsidRPr="00E4263A">
        <w:t xml:space="preserve"> </w:t>
      </w:r>
      <w:r>
        <w:t>disability</w:t>
      </w:r>
      <w:r w:rsidRPr="00E4263A">
        <w:t>, the case manager is responsible for gathering the evidence required by the National Disability Insurance Agency (NDIA) to assess their disability support needs</w:t>
      </w:r>
      <w:r w:rsidR="002E4F4C">
        <w:t xml:space="preserve"> and eligibility for the NDIS</w:t>
      </w:r>
      <w:r w:rsidRPr="00E4263A">
        <w:t xml:space="preserve">. </w:t>
      </w:r>
    </w:p>
    <w:p w:rsidR="00C53A14" w:rsidRDefault="00C47C17" w:rsidP="00C53A14">
      <w:pPr>
        <w:pStyle w:val="Heading2"/>
      </w:pPr>
      <w:r>
        <w:t>The</w:t>
      </w:r>
      <w:r w:rsidR="00C53A14">
        <w:t xml:space="preserve"> National Disability Insurance Scheme </w:t>
      </w:r>
      <w:r>
        <w:t>and</w:t>
      </w:r>
      <w:r w:rsidR="00C53A14">
        <w:t xml:space="preserve"> leaving care planning</w:t>
      </w:r>
    </w:p>
    <w:p w:rsidR="002E4F4C" w:rsidRDefault="00C53A14" w:rsidP="00C53A14">
      <w:pPr>
        <w:pStyle w:val="DHHSbody"/>
      </w:pPr>
      <w:r w:rsidRPr="00E4263A">
        <w:t>The NDIS fund</w:t>
      </w:r>
      <w:r>
        <w:t>s</w:t>
      </w:r>
      <w:r w:rsidRPr="00E4263A">
        <w:t xml:space="preserve"> </w:t>
      </w:r>
      <w:r>
        <w:t xml:space="preserve">‘reasonable and necessary’ </w:t>
      </w:r>
      <w:r w:rsidRPr="00E4263A">
        <w:t>supports related to a young person’s disability support needs, unless those supports are part of another service system’s universal service</w:t>
      </w:r>
      <w:r w:rsidR="002E4F4C">
        <w:t xml:space="preserve"> obligations</w:t>
      </w:r>
      <w:r w:rsidRPr="00E4263A">
        <w:t xml:space="preserve"> (</w:t>
      </w:r>
      <w:r>
        <w:t>e.g.</w:t>
      </w:r>
      <w:r w:rsidRPr="00E4263A">
        <w:t xml:space="preserve"> health, education, housing</w:t>
      </w:r>
      <w:r>
        <w:t>, child protection, family services, family violence</w:t>
      </w:r>
      <w:r w:rsidRPr="00E4263A">
        <w:t>)</w:t>
      </w:r>
      <w:r>
        <w:t xml:space="preserve">. </w:t>
      </w:r>
    </w:p>
    <w:p w:rsidR="00C53A14" w:rsidRDefault="00C53A14" w:rsidP="00C53A14">
      <w:pPr>
        <w:pStyle w:val="DHHSbody"/>
      </w:pPr>
      <w:r>
        <w:t xml:space="preserve">The </w:t>
      </w:r>
      <w:r w:rsidRPr="00E4263A">
        <w:t xml:space="preserve">Commonwealth </w:t>
      </w:r>
      <w:r w:rsidRPr="005A2B24">
        <w:rPr>
          <w:i/>
        </w:rPr>
        <w:t>Disability Discrimination Act</w:t>
      </w:r>
      <w:r>
        <w:t xml:space="preserve"> requires that providers of mainstream services make reasonable adjustments to make their services directly accessible and responsive to people with a disability and their families.</w:t>
      </w:r>
      <w:r w:rsidRPr="00E4263A">
        <w:t xml:space="preserve"> </w:t>
      </w:r>
    </w:p>
    <w:p w:rsidR="005A2B24" w:rsidRDefault="00C53A14" w:rsidP="00C53A14">
      <w:pPr>
        <w:pStyle w:val="DHHSbody"/>
      </w:pPr>
      <w:r>
        <w:t xml:space="preserve">It is the role of case managers to support young people with a disability, and their families, to access the NDIS and to provide evidence of </w:t>
      </w:r>
      <w:r w:rsidR="002E4F4C">
        <w:t xml:space="preserve">a </w:t>
      </w:r>
      <w:r>
        <w:t xml:space="preserve">young person’s disability, diagnosis and support needs resulting from their disability. </w:t>
      </w:r>
    </w:p>
    <w:p w:rsidR="005A2B24" w:rsidRPr="00E4263A" w:rsidRDefault="005A2B24" w:rsidP="005A2B24">
      <w:pPr>
        <w:pStyle w:val="DHHSbody"/>
      </w:pPr>
      <w:r>
        <w:t>If a young person is assessed as eligible for supports via the NDIS, case managers should advocate with the allocated NDIS planner to ensure they receive the appropriate level of disability supports to meet their needs whilst in out-of-home-care, and as they transition from care to adult living arrangements. This includes advocating for the inclusion of Support Coordination in a young person’s plan.</w:t>
      </w:r>
    </w:p>
    <w:p w:rsidR="005A2B24" w:rsidRDefault="005A2B24" w:rsidP="005A2B24">
      <w:pPr>
        <w:pStyle w:val="DHHSbody"/>
      </w:pPr>
      <w:r>
        <w:rPr>
          <w:rFonts w:ascii="Helv" w:eastAsia="Times New Roman" w:hAnsi="Helv" w:cs="Helv"/>
          <w:color w:val="000000"/>
          <w:lang w:eastAsia="en-AU"/>
        </w:rPr>
        <w:t xml:space="preserve">Consideration of the type of accommodation required by a young person post care should occur early in the transition planning process, and in collaboration with the </w:t>
      </w:r>
      <w:r w:rsidRPr="00E4263A">
        <w:t>NDIS funded Support Coordinator</w:t>
      </w:r>
      <w:r>
        <w:t>.</w:t>
      </w:r>
    </w:p>
    <w:p w:rsidR="005A2B24" w:rsidRPr="00E4263A" w:rsidRDefault="005A2B24" w:rsidP="005A2B24">
      <w:pPr>
        <w:pStyle w:val="DHHSbody"/>
      </w:pPr>
      <w:r>
        <w:t xml:space="preserve">Both a 15+ Care and Transition Plan and an </w:t>
      </w:r>
      <w:r w:rsidRPr="00E4263A">
        <w:t xml:space="preserve">NDIS plan </w:t>
      </w:r>
      <w:r>
        <w:t xml:space="preserve">(for young people eligible for NDIS supports) should be in place well </w:t>
      </w:r>
      <w:r w:rsidRPr="00E4263A">
        <w:t>prior to the young person leaving care</w:t>
      </w:r>
      <w:r>
        <w:t xml:space="preserve">. This will ensure post care accommodation options are identified, and a young person has a well-supported transition from care. </w:t>
      </w:r>
    </w:p>
    <w:p w:rsidR="005D1A01" w:rsidRDefault="00C53A14" w:rsidP="00EB16A4">
      <w:pPr>
        <w:pStyle w:val="DHHSbody"/>
        <w:rPr>
          <w:rStyle w:val="Hyperlink"/>
        </w:rPr>
      </w:pPr>
      <w:r w:rsidRPr="00E4263A">
        <w:t xml:space="preserve">For more information see </w:t>
      </w:r>
      <w:r w:rsidRPr="00237C88">
        <w:rPr>
          <w:i/>
        </w:rPr>
        <w:t>National Disability Insurance Scheme (NDIS) – child and family system interface, Practice guidelines for Child FIRST, The Orange Door, Integrated Family Services, Child Protection and Out-of-Home Care</w:t>
      </w:r>
      <w:r w:rsidRPr="00E4263A">
        <w:t xml:space="preserve">. </w:t>
      </w:r>
      <w:hyperlink r:id="rId9" w:history="1">
        <w:r w:rsidRPr="00CA2145">
          <w:rPr>
            <w:rStyle w:val="Hyperlink"/>
          </w:rPr>
          <w:t>https://providers.dhhs.vic.gov.au/ndis-resources-child-and-family-system-workforce.</w:t>
        </w:r>
      </w:hyperlink>
    </w:p>
    <w:p w:rsidR="005D1A01" w:rsidRDefault="005D1A01" w:rsidP="00EB16A4">
      <w:pPr>
        <w:pStyle w:val="DHHSbody"/>
        <w:rPr>
          <w:rStyle w:val="Heading2Char"/>
        </w:rPr>
      </w:pPr>
    </w:p>
    <w:p w:rsidR="00C53A14" w:rsidRPr="006E4F72" w:rsidRDefault="00546843" w:rsidP="00EB16A4">
      <w:pPr>
        <w:pStyle w:val="DHHSbody"/>
        <w:rPr>
          <w:rStyle w:val="Heading2Char"/>
        </w:rPr>
      </w:pPr>
      <w:r>
        <w:rPr>
          <w:rStyle w:val="Heading2Char"/>
        </w:rPr>
        <w:lastRenderedPageBreak/>
        <w:t xml:space="preserve">Case Managers responsibility in </w:t>
      </w:r>
      <w:r w:rsidR="00C53A14">
        <w:rPr>
          <w:rStyle w:val="Heading2Char"/>
        </w:rPr>
        <w:t>Leaving Care P</w:t>
      </w:r>
      <w:r w:rsidR="00C53A14" w:rsidRPr="006E4F72">
        <w:rPr>
          <w:rStyle w:val="Heading2Char"/>
        </w:rPr>
        <w:t xml:space="preserve">lanning </w:t>
      </w:r>
    </w:p>
    <w:p w:rsidR="00C53A14" w:rsidRDefault="00C53A14" w:rsidP="00C53A14">
      <w:pPr>
        <w:pStyle w:val="DHHSbullet1"/>
        <w:numPr>
          <w:ilvl w:val="0"/>
          <w:numId w:val="0"/>
        </w:numPr>
        <w:rPr>
          <w:noProof/>
          <w:lang w:eastAsia="en-AU"/>
        </w:rPr>
      </w:pPr>
      <w:r>
        <w:rPr>
          <w:noProof/>
          <w:lang w:eastAsia="en-AU"/>
        </w:rPr>
        <w:drawing>
          <wp:inline distT="0" distB="0" distL="0" distR="0" wp14:anchorId="107F6A85" wp14:editId="03263AA6">
            <wp:extent cx="5859145" cy="5667375"/>
            <wp:effectExtent l="38100" t="0" r="27305" b="0"/>
            <wp:docPr id="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546843">
        <w:rPr>
          <w:noProof/>
          <w:lang w:eastAsia="en-AU"/>
        </w:rPr>
        <w:t xml:space="preserve">                                                                                                                            </w:t>
      </w:r>
    </w:p>
    <w:p w:rsidR="00C53A14" w:rsidRPr="00E6761B" w:rsidRDefault="00C53A14" w:rsidP="00C53A14">
      <w:pPr>
        <w:pStyle w:val="DHHSbody"/>
        <w:rPr>
          <w:rFonts w:eastAsia="Times New Roman"/>
          <w:b/>
          <w:color w:val="C5511A"/>
          <w:sz w:val="28"/>
          <w:szCs w:val="28"/>
        </w:rPr>
      </w:pPr>
      <w:r>
        <w:rPr>
          <w:rFonts w:eastAsia="Times New Roman"/>
          <w:b/>
          <w:color w:val="C5511A"/>
          <w:sz w:val="28"/>
          <w:szCs w:val="28"/>
        </w:rPr>
        <w:t>E</w:t>
      </w:r>
      <w:r w:rsidRPr="00E6761B">
        <w:rPr>
          <w:rFonts w:eastAsia="Times New Roman"/>
          <w:b/>
          <w:color w:val="C5511A"/>
          <w:sz w:val="28"/>
          <w:szCs w:val="28"/>
        </w:rPr>
        <w:t xml:space="preserve">vidence required </w:t>
      </w:r>
      <w:r w:rsidR="0043785C">
        <w:rPr>
          <w:rFonts w:eastAsia="Times New Roman"/>
          <w:b/>
          <w:color w:val="C5511A"/>
          <w:sz w:val="28"/>
          <w:szCs w:val="28"/>
        </w:rPr>
        <w:t>for</w:t>
      </w:r>
      <w:r>
        <w:rPr>
          <w:rFonts w:eastAsia="Times New Roman"/>
          <w:b/>
          <w:color w:val="C5511A"/>
          <w:sz w:val="28"/>
          <w:szCs w:val="28"/>
        </w:rPr>
        <w:t xml:space="preserve"> NDIS</w:t>
      </w:r>
      <w:r w:rsidR="0043785C">
        <w:rPr>
          <w:rFonts w:eastAsia="Times New Roman"/>
          <w:b/>
          <w:color w:val="C5511A"/>
          <w:sz w:val="28"/>
          <w:szCs w:val="28"/>
        </w:rPr>
        <w:t xml:space="preserve"> Plans</w:t>
      </w:r>
    </w:p>
    <w:p w:rsidR="00C53A14" w:rsidRPr="00E4263A" w:rsidRDefault="00C53A14" w:rsidP="00C53A14">
      <w:pPr>
        <w:pStyle w:val="DHHSbody"/>
      </w:pPr>
      <w:r w:rsidRPr="00E4263A">
        <w:t>Gathering the evidence required</w:t>
      </w:r>
      <w:r>
        <w:t xml:space="preserve"> to </w:t>
      </w:r>
      <w:r w:rsidRPr="00E6761B">
        <w:t xml:space="preserve">support the </w:t>
      </w:r>
      <w:r>
        <w:t>NDIA’s consideration</w:t>
      </w:r>
      <w:r w:rsidRPr="00E6761B">
        <w:t xml:space="preserve"> of reasonable and necessary disability supports</w:t>
      </w:r>
      <w:r>
        <w:t xml:space="preserve"> t</w:t>
      </w:r>
      <w:r w:rsidRPr="00E4263A">
        <w:t>akes time</w:t>
      </w:r>
      <w:r>
        <w:t xml:space="preserve"> – it is important to commence this</w:t>
      </w:r>
      <w:r w:rsidRPr="00E4263A">
        <w:t xml:space="preserve"> process at the begi</w:t>
      </w:r>
      <w:r>
        <w:t>nning of leaving care planning.</w:t>
      </w:r>
      <w:r w:rsidRPr="00E4263A">
        <w:t xml:space="preserve"> </w:t>
      </w:r>
      <w:r>
        <w:t>E</w:t>
      </w:r>
      <w:r w:rsidRPr="00E6761B">
        <w:t xml:space="preserve">vidence </w:t>
      </w:r>
      <w:r>
        <w:t xml:space="preserve">can </w:t>
      </w:r>
      <w:r w:rsidRPr="00E6761B">
        <w:t>includ</w:t>
      </w:r>
      <w:r>
        <w:t>e</w:t>
      </w:r>
      <w:r w:rsidRPr="00E6761B">
        <w:t xml:space="preserve">: </w:t>
      </w:r>
    </w:p>
    <w:p w:rsidR="00C53A14" w:rsidRPr="00E4263A" w:rsidRDefault="0043785C" w:rsidP="00C53A14">
      <w:pPr>
        <w:pStyle w:val="DHHSbullet1"/>
      </w:pPr>
      <w:r>
        <w:t>H</w:t>
      </w:r>
      <w:r w:rsidR="00C53A14" w:rsidRPr="00E4263A">
        <w:t xml:space="preserve">ousing history </w:t>
      </w:r>
      <w:r w:rsidR="00C53A14">
        <w:t xml:space="preserve">for </w:t>
      </w:r>
      <w:r w:rsidR="00C53A14" w:rsidRPr="00E4263A">
        <w:t xml:space="preserve">the past 5 years; include dates and details of housing </w:t>
      </w:r>
      <w:r>
        <w:t>arrangements</w:t>
      </w:r>
      <w:r w:rsidR="00C53A14" w:rsidRPr="00E4263A">
        <w:t>, household members and supports provided</w:t>
      </w:r>
      <w:r w:rsidR="00C53A14">
        <w:t>; details of how the young person dealt with any housing/placement transitions and any additional supports required during these periods</w:t>
      </w:r>
    </w:p>
    <w:p w:rsidR="00C53A14" w:rsidRPr="00E4263A" w:rsidRDefault="00C53A14" w:rsidP="00C53A14">
      <w:pPr>
        <w:pStyle w:val="DHHSbullet1"/>
      </w:pPr>
      <w:r>
        <w:t xml:space="preserve">Relevant </w:t>
      </w:r>
      <w:r w:rsidRPr="00E4263A">
        <w:t>reports and assessments</w:t>
      </w:r>
      <w:r>
        <w:t xml:space="preserve"> – functional capacity, Occupational Therapist (OT) housing report, functional behavioural assessments medical, paediatric, mental health and positive behaviour support plans as relevant</w:t>
      </w:r>
    </w:p>
    <w:p w:rsidR="00C53A14" w:rsidRPr="003F347E" w:rsidRDefault="00C53A14" w:rsidP="00C53A14">
      <w:pPr>
        <w:pStyle w:val="DHHSbullet1"/>
      </w:pPr>
      <w:r w:rsidRPr="003F347E">
        <w:t>Current informal, cultural, community and mainstream support networks/connections</w:t>
      </w:r>
    </w:p>
    <w:p w:rsidR="00C53A14" w:rsidRPr="003F347E" w:rsidRDefault="00C53A14" w:rsidP="00C53A14">
      <w:pPr>
        <w:pStyle w:val="DHHSbullet1"/>
      </w:pPr>
      <w:r w:rsidRPr="003F347E">
        <w:t>Identified opportunities for housing solutions to facilitate or maintain informal, cultural, community support networks</w:t>
      </w:r>
      <w:r w:rsidR="0043785C">
        <w:t xml:space="preserve"> and </w:t>
      </w:r>
      <w:r w:rsidRPr="003F347E">
        <w:t>connections</w:t>
      </w:r>
      <w:r w:rsidR="0043785C">
        <w:t xml:space="preserve"> such as proximity to family</w:t>
      </w:r>
    </w:p>
    <w:p w:rsidR="00C53A14" w:rsidRPr="003F347E" w:rsidRDefault="00C53A14" w:rsidP="00C53A14">
      <w:pPr>
        <w:pStyle w:val="DHHSbullet1"/>
      </w:pPr>
      <w:r w:rsidRPr="003F347E">
        <w:t>Housing pathway options already explored including:</w:t>
      </w:r>
    </w:p>
    <w:p w:rsidR="00C53A14" w:rsidRPr="003515BB" w:rsidRDefault="00C53A14" w:rsidP="00C53A14">
      <w:pPr>
        <w:pStyle w:val="DHHSbullet2"/>
      </w:pPr>
      <w:r w:rsidRPr="003515BB">
        <w:t>Public Housing, Community, Shared equity or Social housing options; evidence provided for housing application made, confirmation of eligibility from housing service, evidence or indication of availability of housing stock in preferred area, home environment suitability, proposed support model.</w:t>
      </w:r>
    </w:p>
    <w:p w:rsidR="00C53A14" w:rsidRDefault="00C53A14" w:rsidP="00C53A14">
      <w:pPr>
        <w:pStyle w:val="DHHSbullet2"/>
      </w:pPr>
      <w:r w:rsidRPr="003515BB">
        <w:t xml:space="preserve">Private rental housing options market research of preferred local area rental property, opportunity for shared living and supports in a rental option, home modifications and Assistive Technology options explored, OT </w:t>
      </w:r>
      <w:r w:rsidRPr="003515BB">
        <w:lastRenderedPageBreak/>
        <w:t xml:space="preserve">home assessment and scope of works estimate (if indicated), extended tenancy timeframe options, proposed support model. </w:t>
      </w:r>
    </w:p>
    <w:p w:rsidR="00C53A14" w:rsidRDefault="00C53A14" w:rsidP="00C53A14">
      <w:pPr>
        <w:pStyle w:val="DHHSbullet2"/>
      </w:pPr>
      <w:r w:rsidRPr="003515BB">
        <w:t>O</w:t>
      </w:r>
      <w:r w:rsidR="0043785C">
        <w:t xml:space="preserve">ccupational </w:t>
      </w:r>
      <w:r w:rsidRPr="003515BB">
        <w:t>T</w:t>
      </w:r>
      <w:r w:rsidR="0043785C">
        <w:t>herapist report on</w:t>
      </w:r>
      <w:r w:rsidRPr="003515BB">
        <w:t xml:space="preserve"> housing options.</w:t>
      </w:r>
    </w:p>
    <w:p w:rsidR="00C53A14" w:rsidRDefault="00C53A14" w:rsidP="00C53A14">
      <w:pPr>
        <w:pStyle w:val="Heading2"/>
      </w:pPr>
      <w:r>
        <w:t>Supported Independent Living (SIL)</w:t>
      </w:r>
    </w:p>
    <w:p w:rsidR="00C53A14" w:rsidRDefault="00C53A14" w:rsidP="00C53A14">
      <w:pPr>
        <w:pStyle w:val="DHHSbody"/>
      </w:pPr>
      <w:r w:rsidRPr="00EA0FB0">
        <w:t>Supported Independent Living</w:t>
      </w:r>
      <w:r>
        <w:t xml:space="preserve"> (SIL) is the NDIS term for a range of supports that a young person may need to live independently in an individual or a shared living arrangement. The </w:t>
      </w:r>
      <w:r w:rsidR="001A0AC9">
        <w:t>c</w:t>
      </w:r>
      <w:r>
        <w:t xml:space="preserve">ase </w:t>
      </w:r>
      <w:r w:rsidR="001A0AC9">
        <w:t>m</w:t>
      </w:r>
      <w:r>
        <w:t xml:space="preserve">anager works with the young person and NDIS </w:t>
      </w:r>
      <w:r w:rsidR="001A0AC9">
        <w:t>S</w:t>
      </w:r>
      <w:r>
        <w:t xml:space="preserve">upport </w:t>
      </w:r>
      <w:r w:rsidR="001A0AC9">
        <w:t>C</w:t>
      </w:r>
      <w:r>
        <w:t>oordinator to identify the disability related supports that they will need from the NDIS once they leave care and seek to have these included in their NDIS plan. SIL supports may include:</w:t>
      </w:r>
    </w:p>
    <w:p w:rsidR="00C53A14" w:rsidRDefault="00C53A14" w:rsidP="00C53A14">
      <w:pPr>
        <w:pStyle w:val="DHHSbullet1"/>
      </w:pPr>
      <w:r>
        <w:t xml:space="preserve">Assistance with daily life tasks </w:t>
      </w:r>
    </w:p>
    <w:p w:rsidR="00C53A14" w:rsidRDefault="00C53A14" w:rsidP="00C53A14">
      <w:pPr>
        <w:pStyle w:val="DHHSbullet1"/>
      </w:pPr>
      <w:r>
        <w:t xml:space="preserve">Capacity building supports </w:t>
      </w:r>
    </w:p>
    <w:p w:rsidR="00C53A14" w:rsidRDefault="00C53A14" w:rsidP="00C53A14">
      <w:pPr>
        <w:pStyle w:val="DHHSbullet1"/>
      </w:pPr>
      <w:r>
        <w:t xml:space="preserve">Support with personal care </w:t>
      </w:r>
    </w:p>
    <w:p w:rsidR="00C53A14" w:rsidRPr="00EA0FB0" w:rsidRDefault="00C53A14" w:rsidP="00C53A14">
      <w:pPr>
        <w:pStyle w:val="DHHSbullet1"/>
      </w:pPr>
      <w:r>
        <w:t xml:space="preserve">Domestic assistance </w:t>
      </w:r>
      <w:r w:rsidRPr="00EA0FB0">
        <w:t>(funds f</w:t>
      </w:r>
      <w:r>
        <w:t>or worker support in the home)</w:t>
      </w:r>
    </w:p>
    <w:p w:rsidR="00C53A14" w:rsidRDefault="001A0AC9" w:rsidP="00C53A14">
      <w:pPr>
        <w:pStyle w:val="Heading2"/>
      </w:pPr>
      <w:r>
        <w:t xml:space="preserve">Specialist </w:t>
      </w:r>
      <w:r w:rsidR="00C53A14">
        <w:t>Disability Accommodation (SDA) and other housing options</w:t>
      </w:r>
    </w:p>
    <w:p w:rsidR="00C53A14" w:rsidRDefault="00C53A14" w:rsidP="00C53A14">
      <w:pPr>
        <w:pStyle w:val="DHHSbody"/>
      </w:pPr>
      <w:r w:rsidRPr="00E4263A">
        <w:t xml:space="preserve">Young people with </w:t>
      </w:r>
      <w:r>
        <w:t xml:space="preserve">very </w:t>
      </w:r>
      <w:r w:rsidRPr="00E4263A">
        <w:t xml:space="preserve">high disability support needs </w:t>
      </w:r>
      <w:r>
        <w:t xml:space="preserve">or extreme functional impairment </w:t>
      </w:r>
      <w:r w:rsidRPr="00E4263A">
        <w:t>may be eligible for NDIS funded SDA</w:t>
      </w:r>
      <w:r>
        <w:t xml:space="preserve"> – accommodation for people who require specialist housing solutions</w:t>
      </w:r>
      <w:r w:rsidRPr="00E4263A">
        <w:t>.</w:t>
      </w:r>
      <w:r w:rsidR="001A0AC9">
        <w:t xml:space="preserve"> </w:t>
      </w:r>
      <w:r>
        <w:t xml:space="preserve">SDA funding is provided only to a small proportion of NDIS participants and case managers should </w:t>
      </w:r>
      <w:r w:rsidR="001A0AC9">
        <w:t>include contingency planning for</w:t>
      </w:r>
      <w:r>
        <w:t xml:space="preserve"> alternative post care housing options even in cases where SDA is identified as a likely post-care support need.</w:t>
      </w:r>
    </w:p>
    <w:p w:rsidR="00053C97" w:rsidRDefault="00053C97" w:rsidP="00053C97">
      <w:pPr>
        <w:pStyle w:val="Heading2"/>
      </w:pPr>
      <w:r>
        <w:t>Referral to the Office of the Public Advocate or State Trustees</w:t>
      </w:r>
    </w:p>
    <w:p w:rsidR="00053C97" w:rsidRPr="000E5111" w:rsidRDefault="00053C97" w:rsidP="006443E9">
      <w:pPr>
        <w:pStyle w:val="DHHSbody"/>
        <w:spacing w:before="240"/>
        <w:rPr>
          <w:u w:val="single"/>
        </w:rPr>
      </w:pPr>
      <w:r w:rsidRPr="000E5111">
        <w:rPr>
          <w:u w:val="single"/>
        </w:rPr>
        <w:t>Office of the Public Advocate</w:t>
      </w:r>
    </w:p>
    <w:p w:rsidR="00053C97" w:rsidRDefault="00053C97" w:rsidP="00053C97">
      <w:pPr>
        <w:pStyle w:val="DHHSbullet1"/>
      </w:pPr>
      <w:r w:rsidRPr="0070740C">
        <w:rPr>
          <w:b/>
        </w:rPr>
        <w:t>Important:</w:t>
      </w:r>
      <w:r w:rsidRPr="005773A7">
        <w:t xml:space="preserve"> </w:t>
      </w:r>
      <w:r>
        <w:t>consultation should occur with the Office of the Public Advocate (OPA) when the young person turns 16 years of age</w:t>
      </w:r>
      <w:r w:rsidRPr="005773A7">
        <w:t xml:space="preserve"> </w:t>
      </w:r>
      <w:r>
        <w:t>if</w:t>
      </w:r>
    </w:p>
    <w:p w:rsidR="00053C97" w:rsidRDefault="00053C97" w:rsidP="00053C97">
      <w:pPr>
        <w:pStyle w:val="DHHSbullet1"/>
        <w:numPr>
          <w:ilvl w:val="0"/>
          <w:numId w:val="19"/>
        </w:numPr>
        <w:ind w:left="709" w:hanging="425"/>
      </w:pPr>
      <w:r>
        <w:rPr>
          <w:b/>
        </w:rPr>
        <w:t>they have</w:t>
      </w:r>
      <w:r>
        <w:t xml:space="preserve"> a cognitive disability that is likely to impact on their ability to make reasonable personal or financial decisions and</w:t>
      </w:r>
    </w:p>
    <w:p w:rsidR="00053C97" w:rsidRDefault="00053C97" w:rsidP="00053C97">
      <w:pPr>
        <w:pStyle w:val="DHHSbullet1"/>
        <w:numPr>
          <w:ilvl w:val="0"/>
          <w:numId w:val="19"/>
        </w:numPr>
        <w:ind w:left="709" w:hanging="425"/>
      </w:pPr>
      <w:r>
        <w:t xml:space="preserve"> they will not have appropriate active adult support to guide them in making decisions after leaving care,</w:t>
      </w:r>
    </w:p>
    <w:p w:rsidR="00053C97" w:rsidRDefault="00053C97" w:rsidP="00053C97">
      <w:pPr>
        <w:pStyle w:val="DHHSbullet1"/>
        <w:numPr>
          <w:ilvl w:val="0"/>
          <w:numId w:val="18"/>
        </w:numPr>
      </w:pPr>
      <w:r>
        <w:t>T</w:t>
      </w:r>
      <w:r w:rsidRPr="005773A7">
        <w:t xml:space="preserve">he </w:t>
      </w:r>
      <w:r>
        <w:t>Child Protection A</w:t>
      </w:r>
      <w:r w:rsidRPr="005773A7">
        <w:t xml:space="preserve">rea </w:t>
      </w:r>
      <w:r>
        <w:t>M</w:t>
      </w:r>
      <w:r w:rsidRPr="005773A7">
        <w:t>anager should contact the OPA Guardian Program Operations Manager</w:t>
      </w:r>
      <w:r>
        <w:t xml:space="preserve"> to seek advice and invite OPA to case planning meetings. Consultation should also occur with the NDIA regarding early transition planning, to share information and enable NDIS planning to be comprehensive and cognisant of the young person’s disability support needs. </w:t>
      </w:r>
    </w:p>
    <w:p w:rsidR="00053C97" w:rsidRDefault="00053C97" w:rsidP="00053C97">
      <w:pPr>
        <w:pStyle w:val="DHHSbullet1"/>
      </w:pPr>
      <w:r>
        <w:t>If OPA deems that the young person requires a public guardian, c</w:t>
      </w:r>
      <w:r w:rsidRPr="005773A7">
        <w:t xml:space="preserve">hild protection and OPA will </w:t>
      </w:r>
      <w:r>
        <w:t>jointly facilitate a formal A</w:t>
      </w:r>
      <w:r w:rsidRPr="005773A7">
        <w:t xml:space="preserve">pplication to VCAT </w:t>
      </w:r>
      <w:r>
        <w:t xml:space="preserve">for a Guardianship Order, which provides a legal guardian for an adult. The Application process should commence when the young person reaches 17 years of age, but </w:t>
      </w:r>
      <w:r w:rsidRPr="005773A7">
        <w:t>no later than 4 months prior to the young person turning 18. Refer to the M</w:t>
      </w:r>
      <w:r>
        <w:t xml:space="preserve">emorandum of </w:t>
      </w:r>
      <w:r w:rsidRPr="005773A7">
        <w:t>U</w:t>
      </w:r>
      <w:r>
        <w:t>nderstanding</w:t>
      </w:r>
      <w:r w:rsidRPr="005773A7">
        <w:t xml:space="preserve"> between the OPA and DHHS </w:t>
      </w:r>
      <w:hyperlink r:id="rId15" w:history="1">
        <w:r w:rsidRPr="00831FBB">
          <w:rPr>
            <w:rStyle w:val="Hyperlink"/>
          </w:rPr>
          <w:t>http://www.cpmanual.vic.gov.au/advice-and-protocols/protocols/mou-public-advocate</w:t>
        </w:r>
      </w:hyperlink>
      <w:r w:rsidRPr="005773A7">
        <w:t>.</w:t>
      </w:r>
    </w:p>
    <w:p w:rsidR="00053C97" w:rsidRPr="000E5111" w:rsidRDefault="00053C97" w:rsidP="006443E9">
      <w:pPr>
        <w:pStyle w:val="DHHSbullet1"/>
        <w:numPr>
          <w:ilvl w:val="0"/>
          <w:numId w:val="0"/>
        </w:numPr>
        <w:spacing w:before="240" w:after="120"/>
        <w:rPr>
          <w:u w:val="single"/>
        </w:rPr>
      </w:pPr>
      <w:r w:rsidRPr="000E5111">
        <w:rPr>
          <w:u w:val="single"/>
        </w:rPr>
        <w:t>State Trustees</w:t>
      </w:r>
    </w:p>
    <w:p w:rsidR="00053C97" w:rsidRDefault="00053C97" w:rsidP="00053C97">
      <w:pPr>
        <w:pStyle w:val="DHHSbullet1"/>
        <w:numPr>
          <w:ilvl w:val="0"/>
          <w:numId w:val="0"/>
        </w:numPr>
        <w:spacing w:before="120" w:after="120"/>
      </w:pPr>
      <w:r>
        <w:rPr>
          <w:rFonts w:cs="Arial"/>
        </w:rPr>
        <w:t xml:space="preserve">Provides </w:t>
      </w:r>
      <w:r w:rsidRPr="006023EF">
        <w:rPr>
          <w:rFonts w:cs="Arial"/>
        </w:rPr>
        <w:t>financial and legal decisions related to banking, paying bills</w:t>
      </w:r>
      <w:r>
        <w:rPr>
          <w:rFonts w:cs="Arial"/>
        </w:rPr>
        <w:t xml:space="preserve"> and</w:t>
      </w:r>
      <w:r w:rsidRPr="006023EF">
        <w:rPr>
          <w:rFonts w:cs="Arial"/>
        </w:rPr>
        <w:t xml:space="preserve"> selling property</w:t>
      </w:r>
      <w:r>
        <w:rPr>
          <w:rFonts w:cs="Arial"/>
        </w:rPr>
        <w:t>. State Trustees i</w:t>
      </w:r>
      <w:r w:rsidR="0038561F">
        <w:rPr>
          <w:rFonts w:cs="Arial"/>
        </w:rPr>
        <w:t>s</w:t>
      </w:r>
      <w:r>
        <w:rPr>
          <w:rFonts w:cs="Arial"/>
        </w:rPr>
        <w:t xml:space="preserve"> not involved in NDIS plan management. </w:t>
      </w:r>
      <w:r>
        <w:t>Referral to State Trustees should occur 4 months prior to the young person requiring the service they provide.</w:t>
      </w:r>
    </w:p>
    <w:p w:rsidR="00C53A14" w:rsidRDefault="00C53A14" w:rsidP="00C53A14">
      <w:pPr>
        <w:pStyle w:val="Heading2"/>
      </w:pPr>
      <w:r>
        <w:t>Where to find assistance</w:t>
      </w:r>
    </w:p>
    <w:p w:rsidR="00C53A14" w:rsidRPr="00144BE4" w:rsidRDefault="00C53A14" w:rsidP="00C53A14">
      <w:pPr>
        <w:pStyle w:val="DHHSbullet2"/>
        <w:rPr>
          <w:rFonts w:cs="Arial"/>
        </w:rPr>
      </w:pPr>
      <w:r w:rsidRPr="00144BE4">
        <w:rPr>
          <w:rFonts w:cs="Arial"/>
        </w:rPr>
        <w:t xml:space="preserve">There is a </w:t>
      </w:r>
      <w:r w:rsidRPr="00144BE4">
        <w:rPr>
          <w:rFonts w:cs="Arial"/>
          <w:b/>
        </w:rPr>
        <w:t>Principal Disability Practice Advisor</w:t>
      </w:r>
      <w:r w:rsidRPr="00144BE4">
        <w:rPr>
          <w:rFonts w:cs="Arial"/>
        </w:rPr>
        <w:t xml:space="preserve"> and a </w:t>
      </w:r>
      <w:r w:rsidRPr="00144BE4">
        <w:rPr>
          <w:rFonts w:cs="Arial"/>
          <w:b/>
        </w:rPr>
        <w:t>Disability Practice Advisor</w:t>
      </w:r>
      <w:r w:rsidRPr="00144BE4">
        <w:rPr>
          <w:rFonts w:cs="Arial"/>
        </w:rPr>
        <w:t xml:space="preserve"> in each division who can provide secondary consultation regarding NDIS system navigation and case planning.</w:t>
      </w:r>
    </w:p>
    <w:p w:rsidR="00E4263A" w:rsidRPr="00544670" w:rsidRDefault="00C53A14" w:rsidP="00133C07">
      <w:pPr>
        <w:pStyle w:val="DHHSbullet1"/>
        <w:numPr>
          <w:ilvl w:val="0"/>
          <w:numId w:val="0"/>
        </w:numPr>
      </w:pPr>
      <w:r w:rsidRPr="00144BE4">
        <w:rPr>
          <w:rFonts w:eastAsia="Times New Roman" w:cs="Arial"/>
          <w:b/>
          <w:bCs/>
          <w:color w:val="000000"/>
          <w:u w:val="single"/>
          <w:lang w:eastAsia="en-AU"/>
        </w:rPr>
        <w:t xml:space="preserve">DHHS Principal Disability Practice Advisor Consult Request Form – Form Link </w:t>
      </w:r>
      <w:r w:rsidRPr="00144BE4">
        <w:rPr>
          <w:rFonts w:eastAsia="Times New Roman" w:cs="Arial"/>
          <w:color w:val="0000FF"/>
          <w:u w:val="single"/>
          <w:lang w:eastAsia="en-AU"/>
        </w:rPr>
        <w:br/>
      </w:r>
      <w:hyperlink r:id="rId16" w:history="1">
        <w:r w:rsidRPr="00544670">
          <w:rPr>
            <w:rFonts w:asciiTheme="minorHAnsi" w:eastAsia="Times New Roman" w:hAnsiTheme="minorHAnsi" w:cs="Candara"/>
            <w:color w:val="0000FF"/>
            <w:sz w:val="22"/>
            <w:szCs w:val="22"/>
            <w:u w:val="single"/>
            <w:lang w:eastAsia="en-AU"/>
          </w:rPr>
          <w:t>https://workspace.dhs.vic.gov.au/uatforms/landing/org/app/8bc77ae6-27a1-48cc-8699-a917e1031a05/launch/index.html?form=F_Form1</w:t>
        </w:r>
      </w:hyperlink>
      <w:r w:rsidRPr="00544670">
        <w:rPr>
          <w:rFonts w:asciiTheme="minorHAnsi" w:eastAsia="Times New Roman" w:hAnsiTheme="minorHAnsi" w:cs="Calibri"/>
          <w:color w:val="000000"/>
          <w:sz w:val="22"/>
          <w:szCs w:val="22"/>
          <w:lang w:eastAsia="en-AU"/>
        </w:rPr>
        <w:t xml:space="preserve"> </w:t>
      </w:r>
      <w:r w:rsidRPr="00544670">
        <w:rPr>
          <w:rFonts w:asciiTheme="minorHAnsi" w:eastAsia="Times New Roman" w:hAnsiTheme="minorHAnsi" w:cs="Calibri"/>
          <w:color w:val="000000"/>
          <w:sz w:val="22"/>
          <w:szCs w:val="22"/>
          <w:lang w:eastAsia="en-AU"/>
        </w:rPr>
        <w:br/>
        <w:t> </w:t>
      </w:r>
      <w:bookmarkEnd w:id="1"/>
    </w:p>
    <w:sectPr w:rsidR="00E4263A" w:rsidRPr="00544670" w:rsidSect="00053C97">
      <w:headerReference w:type="default" r:id="rId17"/>
      <w:footerReference w:type="default" r:id="rId18"/>
      <w:type w:val="continuous"/>
      <w:pgSz w:w="11906" w:h="16838" w:code="9"/>
      <w:pgMar w:top="993" w:right="851" w:bottom="993"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5457" w:rsidRDefault="003C5457">
      <w:r>
        <w:separator/>
      </w:r>
    </w:p>
  </w:endnote>
  <w:endnote w:type="continuationSeparator" w:id="0">
    <w:p w:rsidR="003C5457" w:rsidRDefault="003C5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9932CF"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AF2F45" w:rsidP="0051568D">
    <w:pPr>
      <w:pStyle w:val="DHHSfooter"/>
    </w:pPr>
    <w:r>
      <w:t>Leaving Care Planning for NDIS Eligible Young People</w:t>
    </w:r>
    <w:r w:rsidR="009D70A4" w:rsidRPr="00A11421">
      <w:tab/>
    </w:r>
    <w:r w:rsidR="009D70A4" w:rsidRPr="00A11421">
      <w:fldChar w:fldCharType="begin"/>
    </w:r>
    <w:r w:rsidR="009D70A4" w:rsidRPr="00A11421">
      <w:instrText xml:space="preserve"> PAGE </w:instrText>
    </w:r>
    <w:r w:rsidR="009D70A4" w:rsidRPr="00A11421">
      <w:fldChar w:fldCharType="separate"/>
    </w:r>
    <w:r w:rsidR="00C53A14">
      <w:rPr>
        <w:noProof/>
      </w:rPr>
      <w:t>3</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5457" w:rsidRDefault="003C5457" w:rsidP="002862F1">
      <w:pPr>
        <w:spacing w:before="120"/>
      </w:pPr>
      <w:r>
        <w:separator/>
      </w:r>
    </w:p>
  </w:footnote>
  <w:footnote w:type="continuationSeparator" w:id="0">
    <w:p w:rsidR="003C5457" w:rsidRDefault="003C5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0B9D4015"/>
    <w:multiLevelType w:val="hybridMultilevel"/>
    <w:tmpl w:val="54E42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250EA6"/>
    <w:multiLevelType w:val="multilevel"/>
    <w:tmpl w:val="D5BACFA6"/>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F0B1E52"/>
    <w:multiLevelType w:val="hybridMultilevel"/>
    <w:tmpl w:val="E61A26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FF7894"/>
    <w:multiLevelType w:val="hybridMultilevel"/>
    <w:tmpl w:val="44A4997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7"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CE726C2"/>
    <w:multiLevelType w:val="hybridMultilevel"/>
    <w:tmpl w:val="167CDF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BA1E5A"/>
    <w:multiLevelType w:val="multilevel"/>
    <w:tmpl w:val="3A368028"/>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D8041FF"/>
    <w:multiLevelType w:val="hybridMultilevel"/>
    <w:tmpl w:val="0660E3D8"/>
    <w:lvl w:ilvl="0" w:tplc="8D36FB3A">
      <w:start w:val="1"/>
      <w:numFmt w:val="bullet"/>
      <w:lvlText w:val="•"/>
      <w:lvlJc w:val="left"/>
      <w:pPr>
        <w:tabs>
          <w:tab w:val="num" w:pos="720"/>
        </w:tabs>
        <w:ind w:left="720" w:hanging="360"/>
      </w:pPr>
      <w:rPr>
        <w:rFonts w:ascii="Times New Roman" w:hAnsi="Times New Roman" w:hint="default"/>
      </w:rPr>
    </w:lvl>
    <w:lvl w:ilvl="1" w:tplc="82C2DAF2" w:tentative="1">
      <w:start w:val="1"/>
      <w:numFmt w:val="bullet"/>
      <w:lvlText w:val="•"/>
      <w:lvlJc w:val="left"/>
      <w:pPr>
        <w:tabs>
          <w:tab w:val="num" w:pos="1440"/>
        </w:tabs>
        <w:ind w:left="1440" w:hanging="360"/>
      </w:pPr>
      <w:rPr>
        <w:rFonts w:ascii="Times New Roman" w:hAnsi="Times New Roman" w:hint="default"/>
      </w:rPr>
    </w:lvl>
    <w:lvl w:ilvl="2" w:tplc="16BA5ECC" w:tentative="1">
      <w:start w:val="1"/>
      <w:numFmt w:val="bullet"/>
      <w:lvlText w:val="•"/>
      <w:lvlJc w:val="left"/>
      <w:pPr>
        <w:tabs>
          <w:tab w:val="num" w:pos="2160"/>
        </w:tabs>
        <w:ind w:left="2160" w:hanging="360"/>
      </w:pPr>
      <w:rPr>
        <w:rFonts w:ascii="Times New Roman" w:hAnsi="Times New Roman" w:hint="default"/>
      </w:rPr>
    </w:lvl>
    <w:lvl w:ilvl="3" w:tplc="2236CFC4" w:tentative="1">
      <w:start w:val="1"/>
      <w:numFmt w:val="bullet"/>
      <w:lvlText w:val="•"/>
      <w:lvlJc w:val="left"/>
      <w:pPr>
        <w:tabs>
          <w:tab w:val="num" w:pos="2880"/>
        </w:tabs>
        <w:ind w:left="2880" w:hanging="360"/>
      </w:pPr>
      <w:rPr>
        <w:rFonts w:ascii="Times New Roman" w:hAnsi="Times New Roman" w:hint="default"/>
      </w:rPr>
    </w:lvl>
    <w:lvl w:ilvl="4" w:tplc="30CC765E" w:tentative="1">
      <w:start w:val="1"/>
      <w:numFmt w:val="bullet"/>
      <w:lvlText w:val="•"/>
      <w:lvlJc w:val="left"/>
      <w:pPr>
        <w:tabs>
          <w:tab w:val="num" w:pos="3600"/>
        </w:tabs>
        <w:ind w:left="3600" w:hanging="360"/>
      </w:pPr>
      <w:rPr>
        <w:rFonts w:ascii="Times New Roman" w:hAnsi="Times New Roman" w:hint="default"/>
      </w:rPr>
    </w:lvl>
    <w:lvl w:ilvl="5" w:tplc="5C48C9BC" w:tentative="1">
      <w:start w:val="1"/>
      <w:numFmt w:val="bullet"/>
      <w:lvlText w:val="•"/>
      <w:lvlJc w:val="left"/>
      <w:pPr>
        <w:tabs>
          <w:tab w:val="num" w:pos="4320"/>
        </w:tabs>
        <w:ind w:left="4320" w:hanging="360"/>
      </w:pPr>
      <w:rPr>
        <w:rFonts w:ascii="Times New Roman" w:hAnsi="Times New Roman" w:hint="default"/>
      </w:rPr>
    </w:lvl>
    <w:lvl w:ilvl="6" w:tplc="E2FA50EC" w:tentative="1">
      <w:start w:val="1"/>
      <w:numFmt w:val="bullet"/>
      <w:lvlText w:val="•"/>
      <w:lvlJc w:val="left"/>
      <w:pPr>
        <w:tabs>
          <w:tab w:val="num" w:pos="5040"/>
        </w:tabs>
        <w:ind w:left="5040" w:hanging="360"/>
      </w:pPr>
      <w:rPr>
        <w:rFonts w:ascii="Times New Roman" w:hAnsi="Times New Roman" w:hint="default"/>
      </w:rPr>
    </w:lvl>
    <w:lvl w:ilvl="7" w:tplc="E43C75D8" w:tentative="1">
      <w:start w:val="1"/>
      <w:numFmt w:val="bullet"/>
      <w:lvlText w:val="•"/>
      <w:lvlJc w:val="left"/>
      <w:pPr>
        <w:tabs>
          <w:tab w:val="num" w:pos="5760"/>
        </w:tabs>
        <w:ind w:left="5760" w:hanging="360"/>
      </w:pPr>
      <w:rPr>
        <w:rFonts w:ascii="Times New Roman" w:hAnsi="Times New Roman" w:hint="default"/>
      </w:rPr>
    </w:lvl>
    <w:lvl w:ilvl="8" w:tplc="3CB455A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C81280"/>
    <w:multiLevelType w:val="multilevel"/>
    <w:tmpl w:val="D0329B18"/>
    <w:lvl w:ilvl="0">
      <w:start w:val="1"/>
      <w:numFmt w:val="bullet"/>
      <w:lvlText w:val=""/>
      <w:lvlJc w:val="left"/>
      <w:pPr>
        <w:ind w:left="284" w:hanging="284"/>
      </w:pPr>
      <w:rPr>
        <w:rFonts w:ascii="Wingdings" w:hAnsi="Wingdings"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65483BD6"/>
    <w:multiLevelType w:val="hybridMultilevel"/>
    <w:tmpl w:val="7B30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3850DF6"/>
    <w:multiLevelType w:val="hybridMultilevel"/>
    <w:tmpl w:val="AA7A7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2">
      <w:lvl w:ilvl="2">
        <w:start w:val="1"/>
        <w:numFmt w:val="bullet"/>
        <w:lvlRestart w:val="0"/>
        <w:pStyle w:val="DHHSbullet2"/>
        <w:lvlText w:val="–"/>
        <w:lvlJc w:val="left"/>
        <w:pPr>
          <w:ind w:left="567" w:hanging="283"/>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8">
    <w:abstractNumId w:val="7"/>
  </w:num>
  <w:num w:numId="9">
    <w:abstractNumId w:val="3"/>
  </w:num>
  <w:num w:numId="10">
    <w:abstractNumId w:val="5"/>
  </w:num>
  <w:num w:numId="11">
    <w:abstractNumId w:val="6"/>
  </w:num>
  <w:num w:numId="12">
    <w:abstractNumId w:val="12"/>
  </w:num>
  <w:num w:numId="13">
    <w:abstractNumId w:val="8"/>
  </w:num>
  <w:num w:numId="14">
    <w:abstractNumId w:val="13"/>
  </w:num>
  <w:num w:numId="15">
    <w:abstractNumId w:val="9"/>
  </w:num>
  <w:num w:numId="16">
    <w:abstractNumId w:val="9"/>
  </w:num>
  <w:num w:numId="17">
    <w:abstractNumId w:val="10"/>
  </w:num>
  <w:num w:numId="18">
    <w:abstractNumId w:val="4"/>
  </w:num>
  <w:num w:numId="19">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63A"/>
    <w:rsid w:val="000072B6"/>
    <w:rsid w:val="0001021B"/>
    <w:rsid w:val="00011D89"/>
    <w:rsid w:val="00024D89"/>
    <w:rsid w:val="000250B6"/>
    <w:rsid w:val="0003341D"/>
    <w:rsid w:val="00033D81"/>
    <w:rsid w:val="00041BF0"/>
    <w:rsid w:val="0004536B"/>
    <w:rsid w:val="00046B68"/>
    <w:rsid w:val="000527DD"/>
    <w:rsid w:val="00053C97"/>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0A1F"/>
    <w:rsid w:val="000E3CC7"/>
    <w:rsid w:val="000E6BD4"/>
    <w:rsid w:val="000F1F1E"/>
    <w:rsid w:val="000F2259"/>
    <w:rsid w:val="0010392D"/>
    <w:rsid w:val="0010447F"/>
    <w:rsid w:val="00104FE3"/>
    <w:rsid w:val="00120BD3"/>
    <w:rsid w:val="00122FEA"/>
    <w:rsid w:val="001232BD"/>
    <w:rsid w:val="00124ED5"/>
    <w:rsid w:val="00133C07"/>
    <w:rsid w:val="001447B3"/>
    <w:rsid w:val="00144BE4"/>
    <w:rsid w:val="00152073"/>
    <w:rsid w:val="001574FB"/>
    <w:rsid w:val="00157BBF"/>
    <w:rsid w:val="00161939"/>
    <w:rsid w:val="00161AA0"/>
    <w:rsid w:val="00162093"/>
    <w:rsid w:val="001771DD"/>
    <w:rsid w:val="00177995"/>
    <w:rsid w:val="00177A8C"/>
    <w:rsid w:val="00186B33"/>
    <w:rsid w:val="00192F9D"/>
    <w:rsid w:val="00196EB8"/>
    <w:rsid w:val="001979FF"/>
    <w:rsid w:val="00197B17"/>
    <w:rsid w:val="001A0AC9"/>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594"/>
    <w:rsid w:val="0022278D"/>
    <w:rsid w:val="0022701F"/>
    <w:rsid w:val="002333F5"/>
    <w:rsid w:val="00233724"/>
    <w:rsid w:val="00237C88"/>
    <w:rsid w:val="00241888"/>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2CE0"/>
    <w:rsid w:val="002B4DD4"/>
    <w:rsid w:val="002B5277"/>
    <w:rsid w:val="002B5375"/>
    <w:rsid w:val="002B6E76"/>
    <w:rsid w:val="002B77C1"/>
    <w:rsid w:val="002C2728"/>
    <w:rsid w:val="002D5006"/>
    <w:rsid w:val="002E01D0"/>
    <w:rsid w:val="002E161D"/>
    <w:rsid w:val="002E3100"/>
    <w:rsid w:val="002E4F4C"/>
    <w:rsid w:val="002E6C95"/>
    <w:rsid w:val="002E7C36"/>
    <w:rsid w:val="002F5F31"/>
    <w:rsid w:val="002F5F46"/>
    <w:rsid w:val="00302216"/>
    <w:rsid w:val="00303E53"/>
    <w:rsid w:val="00306E5F"/>
    <w:rsid w:val="00307E14"/>
    <w:rsid w:val="00314054"/>
    <w:rsid w:val="00316F27"/>
    <w:rsid w:val="00327870"/>
    <w:rsid w:val="0033259D"/>
    <w:rsid w:val="00336526"/>
    <w:rsid w:val="003406C6"/>
    <w:rsid w:val="003418CC"/>
    <w:rsid w:val="003459BD"/>
    <w:rsid w:val="00347AB8"/>
    <w:rsid w:val="00350804"/>
    <w:rsid w:val="00350D38"/>
    <w:rsid w:val="003515BB"/>
    <w:rsid w:val="00351B36"/>
    <w:rsid w:val="00357B4E"/>
    <w:rsid w:val="003744CF"/>
    <w:rsid w:val="00374717"/>
    <w:rsid w:val="0037676C"/>
    <w:rsid w:val="003829E5"/>
    <w:rsid w:val="0038561F"/>
    <w:rsid w:val="003956CC"/>
    <w:rsid w:val="00395C9A"/>
    <w:rsid w:val="003A5732"/>
    <w:rsid w:val="003A6B67"/>
    <w:rsid w:val="003B1253"/>
    <w:rsid w:val="003B15E6"/>
    <w:rsid w:val="003B53FC"/>
    <w:rsid w:val="003C2045"/>
    <w:rsid w:val="003C43A1"/>
    <w:rsid w:val="003C4FC0"/>
    <w:rsid w:val="003C5457"/>
    <w:rsid w:val="003C55F4"/>
    <w:rsid w:val="003C7A3F"/>
    <w:rsid w:val="003D2766"/>
    <w:rsid w:val="003D3E8F"/>
    <w:rsid w:val="003D6475"/>
    <w:rsid w:val="003E1D89"/>
    <w:rsid w:val="003F0445"/>
    <w:rsid w:val="003F0CF0"/>
    <w:rsid w:val="003F14B1"/>
    <w:rsid w:val="003F3289"/>
    <w:rsid w:val="003F347E"/>
    <w:rsid w:val="00401FCF"/>
    <w:rsid w:val="00406285"/>
    <w:rsid w:val="004148F9"/>
    <w:rsid w:val="0042084E"/>
    <w:rsid w:val="00421EEF"/>
    <w:rsid w:val="00424D65"/>
    <w:rsid w:val="0043785C"/>
    <w:rsid w:val="00442C6C"/>
    <w:rsid w:val="00443CBE"/>
    <w:rsid w:val="00443E8A"/>
    <w:rsid w:val="004441BC"/>
    <w:rsid w:val="004468B4"/>
    <w:rsid w:val="0045230A"/>
    <w:rsid w:val="00457337"/>
    <w:rsid w:val="00473132"/>
    <w:rsid w:val="0047372D"/>
    <w:rsid w:val="004743DD"/>
    <w:rsid w:val="00474CEA"/>
    <w:rsid w:val="00483968"/>
    <w:rsid w:val="00484F86"/>
    <w:rsid w:val="00490746"/>
    <w:rsid w:val="00490852"/>
    <w:rsid w:val="00492F30"/>
    <w:rsid w:val="004946F4"/>
    <w:rsid w:val="0049487E"/>
    <w:rsid w:val="004A160D"/>
    <w:rsid w:val="004A3E81"/>
    <w:rsid w:val="004A5C62"/>
    <w:rsid w:val="004A610A"/>
    <w:rsid w:val="004A707D"/>
    <w:rsid w:val="004C6EEE"/>
    <w:rsid w:val="004C702B"/>
    <w:rsid w:val="004D016B"/>
    <w:rsid w:val="004D1B22"/>
    <w:rsid w:val="004D36F2"/>
    <w:rsid w:val="004D7A12"/>
    <w:rsid w:val="004E0F1D"/>
    <w:rsid w:val="004E138F"/>
    <w:rsid w:val="004E4649"/>
    <w:rsid w:val="004E5C2B"/>
    <w:rsid w:val="004F00DD"/>
    <w:rsid w:val="004F2133"/>
    <w:rsid w:val="004F55F1"/>
    <w:rsid w:val="004F6936"/>
    <w:rsid w:val="00503DC6"/>
    <w:rsid w:val="00506B54"/>
    <w:rsid w:val="00506F5D"/>
    <w:rsid w:val="005126D0"/>
    <w:rsid w:val="0051568D"/>
    <w:rsid w:val="00515B3A"/>
    <w:rsid w:val="00526C15"/>
    <w:rsid w:val="00526D93"/>
    <w:rsid w:val="00536499"/>
    <w:rsid w:val="00543903"/>
    <w:rsid w:val="00543F11"/>
    <w:rsid w:val="00544670"/>
    <w:rsid w:val="00546843"/>
    <w:rsid w:val="00547A95"/>
    <w:rsid w:val="00572031"/>
    <w:rsid w:val="00576E84"/>
    <w:rsid w:val="00582B8C"/>
    <w:rsid w:val="0058757E"/>
    <w:rsid w:val="00596A4B"/>
    <w:rsid w:val="00597507"/>
    <w:rsid w:val="005A2B24"/>
    <w:rsid w:val="005B21B6"/>
    <w:rsid w:val="005B3A08"/>
    <w:rsid w:val="005B7A63"/>
    <w:rsid w:val="005C0955"/>
    <w:rsid w:val="005C466B"/>
    <w:rsid w:val="005C49DA"/>
    <w:rsid w:val="005C50F3"/>
    <w:rsid w:val="005C5D91"/>
    <w:rsid w:val="005D07B8"/>
    <w:rsid w:val="005D1A01"/>
    <w:rsid w:val="005D6597"/>
    <w:rsid w:val="005E14E7"/>
    <w:rsid w:val="005E26A3"/>
    <w:rsid w:val="005E447E"/>
    <w:rsid w:val="005F0775"/>
    <w:rsid w:val="005F0CF5"/>
    <w:rsid w:val="005F21EB"/>
    <w:rsid w:val="00605908"/>
    <w:rsid w:val="0061029A"/>
    <w:rsid w:val="00610D7C"/>
    <w:rsid w:val="00613414"/>
    <w:rsid w:val="00613D55"/>
    <w:rsid w:val="0062408D"/>
    <w:rsid w:val="006240CC"/>
    <w:rsid w:val="00627DA7"/>
    <w:rsid w:val="006358B4"/>
    <w:rsid w:val="006419AA"/>
    <w:rsid w:val="006443E9"/>
    <w:rsid w:val="00644B7E"/>
    <w:rsid w:val="006454E6"/>
    <w:rsid w:val="00646A68"/>
    <w:rsid w:val="0065092E"/>
    <w:rsid w:val="006557A7"/>
    <w:rsid w:val="00656290"/>
    <w:rsid w:val="006621D7"/>
    <w:rsid w:val="0066302A"/>
    <w:rsid w:val="00670597"/>
    <w:rsid w:val="006706D0"/>
    <w:rsid w:val="00677574"/>
    <w:rsid w:val="0068454C"/>
    <w:rsid w:val="00691B62"/>
    <w:rsid w:val="00693D14"/>
    <w:rsid w:val="006A18C2"/>
    <w:rsid w:val="006B077C"/>
    <w:rsid w:val="006B6803"/>
    <w:rsid w:val="006D2A3F"/>
    <w:rsid w:val="006D2FBC"/>
    <w:rsid w:val="006E138B"/>
    <w:rsid w:val="006E295B"/>
    <w:rsid w:val="006E4F72"/>
    <w:rsid w:val="006F1FDC"/>
    <w:rsid w:val="0070082C"/>
    <w:rsid w:val="007013EF"/>
    <w:rsid w:val="00713CFF"/>
    <w:rsid w:val="007173CA"/>
    <w:rsid w:val="007216AA"/>
    <w:rsid w:val="00721AB5"/>
    <w:rsid w:val="00721DEF"/>
    <w:rsid w:val="00724A43"/>
    <w:rsid w:val="007346E4"/>
    <w:rsid w:val="007366EC"/>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1B2F"/>
    <w:rsid w:val="00796E20"/>
    <w:rsid w:val="00797C32"/>
    <w:rsid w:val="007B0914"/>
    <w:rsid w:val="007B1374"/>
    <w:rsid w:val="007B1E96"/>
    <w:rsid w:val="007B4B5F"/>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3E90"/>
    <w:rsid w:val="00867D9D"/>
    <w:rsid w:val="00872E0A"/>
    <w:rsid w:val="00875285"/>
    <w:rsid w:val="00881710"/>
    <w:rsid w:val="00884B62"/>
    <w:rsid w:val="0088529C"/>
    <w:rsid w:val="00887903"/>
    <w:rsid w:val="0089270A"/>
    <w:rsid w:val="00893AF6"/>
    <w:rsid w:val="00894BC4"/>
    <w:rsid w:val="008A217D"/>
    <w:rsid w:val="008A5B32"/>
    <w:rsid w:val="008B2EE4"/>
    <w:rsid w:val="008B4D3D"/>
    <w:rsid w:val="008B57C7"/>
    <w:rsid w:val="008C2F92"/>
    <w:rsid w:val="008D4236"/>
    <w:rsid w:val="008D462F"/>
    <w:rsid w:val="008D6DCF"/>
    <w:rsid w:val="008E4376"/>
    <w:rsid w:val="008E7A0A"/>
    <w:rsid w:val="00900719"/>
    <w:rsid w:val="009017AC"/>
    <w:rsid w:val="00902110"/>
    <w:rsid w:val="00904A1C"/>
    <w:rsid w:val="00905030"/>
    <w:rsid w:val="00906490"/>
    <w:rsid w:val="009111B2"/>
    <w:rsid w:val="00914B66"/>
    <w:rsid w:val="00924AE1"/>
    <w:rsid w:val="009269B1"/>
    <w:rsid w:val="0092724D"/>
    <w:rsid w:val="00937BD9"/>
    <w:rsid w:val="00950E2C"/>
    <w:rsid w:val="00951D50"/>
    <w:rsid w:val="009525EB"/>
    <w:rsid w:val="00954874"/>
    <w:rsid w:val="00961400"/>
    <w:rsid w:val="00963646"/>
    <w:rsid w:val="00981445"/>
    <w:rsid w:val="009853E1"/>
    <w:rsid w:val="00986E6B"/>
    <w:rsid w:val="00991769"/>
    <w:rsid w:val="009932CF"/>
    <w:rsid w:val="00994386"/>
    <w:rsid w:val="009A13D8"/>
    <w:rsid w:val="009A279E"/>
    <w:rsid w:val="009B0A6F"/>
    <w:rsid w:val="009B0A94"/>
    <w:rsid w:val="009B59E9"/>
    <w:rsid w:val="009B70AA"/>
    <w:rsid w:val="009C0F92"/>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26AA"/>
    <w:rsid w:val="00A44882"/>
    <w:rsid w:val="00A54715"/>
    <w:rsid w:val="00A57DFA"/>
    <w:rsid w:val="00A6061C"/>
    <w:rsid w:val="00A62D44"/>
    <w:rsid w:val="00A67263"/>
    <w:rsid w:val="00A7161C"/>
    <w:rsid w:val="00A771BD"/>
    <w:rsid w:val="00A77AA3"/>
    <w:rsid w:val="00A854EB"/>
    <w:rsid w:val="00A872E5"/>
    <w:rsid w:val="00A91406"/>
    <w:rsid w:val="00A96E65"/>
    <w:rsid w:val="00A97C72"/>
    <w:rsid w:val="00AA63D4"/>
    <w:rsid w:val="00AB06E8"/>
    <w:rsid w:val="00AB1CD3"/>
    <w:rsid w:val="00AB352F"/>
    <w:rsid w:val="00AB4C05"/>
    <w:rsid w:val="00AB5DD8"/>
    <w:rsid w:val="00AC274B"/>
    <w:rsid w:val="00AC4764"/>
    <w:rsid w:val="00AC6D36"/>
    <w:rsid w:val="00AD0CBA"/>
    <w:rsid w:val="00AD2044"/>
    <w:rsid w:val="00AD26E2"/>
    <w:rsid w:val="00AD784C"/>
    <w:rsid w:val="00AE126A"/>
    <w:rsid w:val="00AE3005"/>
    <w:rsid w:val="00AE3BD5"/>
    <w:rsid w:val="00AE59A0"/>
    <w:rsid w:val="00AF0C57"/>
    <w:rsid w:val="00AF26F3"/>
    <w:rsid w:val="00AF2F45"/>
    <w:rsid w:val="00AF5F04"/>
    <w:rsid w:val="00B00672"/>
    <w:rsid w:val="00B01B4D"/>
    <w:rsid w:val="00B06571"/>
    <w:rsid w:val="00B068BA"/>
    <w:rsid w:val="00B125F9"/>
    <w:rsid w:val="00B13851"/>
    <w:rsid w:val="00B13B1C"/>
    <w:rsid w:val="00B22291"/>
    <w:rsid w:val="00B23F9A"/>
    <w:rsid w:val="00B2417B"/>
    <w:rsid w:val="00B24E6F"/>
    <w:rsid w:val="00B26CB5"/>
    <w:rsid w:val="00B2752E"/>
    <w:rsid w:val="00B307CC"/>
    <w:rsid w:val="00B326B7"/>
    <w:rsid w:val="00B431E8"/>
    <w:rsid w:val="00B45141"/>
    <w:rsid w:val="00B5273A"/>
    <w:rsid w:val="00B62B50"/>
    <w:rsid w:val="00B635B7"/>
    <w:rsid w:val="00B63AE8"/>
    <w:rsid w:val="00B65950"/>
    <w:rsid w:val="00B66D83"/>
    <w:rsid w:val="00B672C0"/>
    <w:rsid w:val="00B75646"/>
    <w:rsid w:val="00B90729"/>
    <w:rsid w:val="00B907DA"/>
    <w:rsid w:val="00B950BC"/>
    <w:rsid w:val="00B9714C"/>
    <w:rsid w:val="00BA3F8D"/>
    <w:rsid w:val="00BB2AD7"/>
    <w:rsid w:val="00BB7A10"/>
    <w:rsid w:val="00BC7468"/>
    <w:rsid w:val="00BC7D4F"/>
    <w:rsid w:val="00BC7ED7"/>
    <w:rsid w:val="00BD2850"/>
    <w:rsid w:val="00BE28D2"/>
    <w:rsid w:val="00BE4A64"/>
    <w:rsid w:val="00BF2A35"/>
    <w:rsid w:val="00BF6774"/>
    <w:rsid w:val="00BF7086"/>
    <w:rsid w:val="00BF7F58"/>
    <w:rsid w:val="00C01381"/>
    <w:rsid w:val="00C079B8"/>
    <w:rsid w:val="00C123EA"/>
    <w:rsid w:val="00C12A49"/>
    <w:rsid w:val="00C133EE"/>
    <w:rsid w:val="00C13C6C"/>
    <w:rsid w:val="00C27DE9"/>
    <w:rsid w:val="00C33388"/>
    <w:rsid w:val="00C35484"/>
    <w:rsid w:val="00C4173A"/>
    <w:rsid w:val="00C47C17"/>
    <w:rsid w:val="00C53A14"/>
    <w:rsid w:val="00C602FF"/>
    <w:rsid w:val="00C61174"/>
    <w:rsid w:val="00C6148F"/>
    <w:rsid w:val="00C62F7A"/>
    <w:rsid w:val="00C63B9C"/>
    <w:rsid w:val="00C6682F"/>
    <w:rsid w:val="00C7275E"/>
    <w:rsid w:val="00C74C5D"/>
    <w:rsid w:val="00C863C4"/>
    <w:rsid w:val="00C93C3E"/>
    <w:rsid w:val="00CA12E3"/>
    <w:rsid w:val="00CA2145"/>
    <w:rsid w:val="00CA6611"/>
    <w:rsid w:val="00CA6AE6"/>
    <w:rsid w:val="00CA782F"/>
    <w:rsid w:val="00CC0C72"/>
    <w:rsid w:val="00CC2BFD"/>
    <w:rsid w:val="00CC6053"/>
    <w:rsid w:val="00CD3476"/>
    <w:rsid w:val="00CD64DF"/>
    <w:rsid w:val="00CF2F50"/>
    <w:rsid w:val="00D02919"/>
    <w:rsid w:val="00D04C61"/>
    <w:rsid w:val="00D05B8D"/>
    <w:rsid w:val="00D065A2"/>
    <w:rsid w:val="00D07F00"/>
    <w:rsid w:val="00D118E7"/>
    <w:rsid w:val="00D17B72"/>
    <w:rsid w:val="00D256D6"/>
    <w:rsid w:val="00D3185C"/>
    <w:rsid w:val="00D33E72"/>
    <w:rsid w:val="00D35BD6"/>
    <w:rsid w:val="00D361B5"/>
    <w:rsid w:val="00D411A2"/>
    <w:rsid w:val="00D4606D"/>
    <w:rsid w:val="00D50B9C"/>
    <w:rsid w:val="00D52D73"/>
    <w:rsid w:val="00D52E58"/>
    <w:rsid w:val="00D70736"/>
    <w:rsid w:val="00D714CC"/>
    <w:rsid w:val="00D75EA7"/>
    <w:rsid w:val="00D81F21"/>
    <w:rsid w:val="00D92E8D"/>
    <w:rsid w:val="00D95470"/>
    <w:rsid w:val="00DA2619"/>
    <w:rsid w:val="00DA4239"/>
    <w:rsid w:val="00DB0B61"/>
    <w:rsid w:val="00DB5414"/>
    <w:rsid w:val="00DC090B"/>
    <w:rsid w:val="00DC1679"/>
    <w:rsid w:val="00DC2CF1"/>
    <w:rsid w:val="00DC4FCF"/>
    <w:rsid w:val="00DC50E0"/>
    <w:rsid w:val="00DC6386"/>
    <w:rsid w:val="00DD04C6"/>
    <w:rsid w:val="00DD1130"/>
    <w:rsid w:val="00DD1951"/>
    <w:rsid w:val="00DD6628"/>
    <w:rsid w:val="00DE3250"/>
    <w:rsid w:val="00DE6028"/>
    <w:rsid w:val="00DE78A3"/>
    <w:rsid w:val="00DF1A71"/>
    <w:rsid w:val="00DF68C7"/>
    <w:rsid w:val="00DF731A"/>
    <w:rsid w:val="00E170DC"/>
    <w:rsid w:val="00E26818"/>
    <w:rsid w:val="00E27FFC"/>
    <w:rsid w:val="00E30B15"/>
    <w:rsid w:val="00E31562"/>
    <w:rsid w:val="00E40181"/>
    <w:rsid w:val="00E4263A"/>
    <w:rsid w:val="00E51E53"/>
    <w:rsid w:val="00E629A1"/>
    <w:rsid w:val="00E6761B"/>
    <w:rsid w:val="00E71591"/>
    <w:rsid w:val="00E82C55"/>
    <w:rsid w:val="00E92AC3"/>
    <w:rsid w:val="00EB00E0"/>
    <w:rsid w:val="00EB16A4"/>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06D47"/>
    <w:rsid w:val="00F07B88"/>
    <w:rsid w:val="00F11037"/>
    <w:rsid w:val="00F16F1B"/>
    <w:rsid w:val="00F250A9"/>
    <w:rsid w:val="00F2731A"/>
    <w:rsid w:val="00F30FF4"/>
    <w:rsid w:val="00F3122E"/>
    <w:rsid w:val="00F331AD"/>
    <w:rsid w:val="00F35287"/>
    <w:rsid w:val="00F43A37"/>
    <w:rsid w:val="00F4641B"/>
    <w:rsid w:val="00F46EB8"/>
    <w:rsid w:val="00F511E4"/>
    <w:rsid w:val="00F52D09"/>
    <w:rsid w:val="00F52E08"/>
    <w:rsid w:val="00F5483E"/>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shapelayout v:ext="edit">
      <o:idmap v:ext="edit" data="1"/>
    </o:shapelayout>
  </w:shapeDefaults>
  <w:decimalSymbol w:val="."/>
  <w:listSeparator w:val=","/>
  <w15:docId w15:val="{E7FA8FF8-45A7-499C-9ABF-980E2C247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63A"/>
    <w:pPr>
      <w:spacing w:after="200" w:line="276" w:lineRule="auto"/>
    </w:pPr>
    <w:rPr>
      <w:rFonts w:ascii="Calibri" w:eastAsia="Calibri" w:hAnsi="Calibri"/>
      <w:sz w:val="22"/>
      <w:szCs w:val="22"/>
      <w:lang w:eastAsia="en-US"/>
    </w:rPr>
  </w:style>
  <w:style w:type="paragraph" w:styleId="Heading1">
    <w:name w:val="heading 1"/>
    <w:next w:val="DHHSbody"/>
    <w:link w:val="Heading1Char"/>
    <w:uiPriority w:val="1"/>
    <w:qFormat/>
    <w:rsid w:val="00506B54"/>
    <w:pPr>
      <w:keepNext/>
      <w:keepLines/>
      <w:spacing w:before="320" w:after="200" w:line="440" w:lineRule="atLeast"/>
      <w:outlineLvl w:val="0"/>
    </w:pPr>
    <w:rPr>
      <w:rFonts w:ascii="Arial" w:eastAsia="MS Gothic" w:hAnsi="Arial" w:cs="Arial"/>
      <w:bCs/>
      <w:color w:val="C5511A"/>
      <w:kern w:val="32"/>
      <w:sz w:val="36"/>
      <w:szCs w:val="40"/>
      <w:lang w:eastAsia="en-US"/>
    </w:rPr>
  </w:style>
  <w:style w:type="paragraph" w:styleId="Heading2">
    <w:name w:val="heading 2"/>
    <w:next w:val="DHHSbody"/>
    <w:link w:val="Heading2Char"/>
    <w:uiPriority w:val="1"/>
    <w:qFormat/>
    <w:rsid w:val="00506B54"/>
    <w:pPr>
      <w:keepNext/>
      <w:keepLines/>
      <w:spacing w:before="240" w:after="90" w:line="320" w:lineRule="atLeast"/>
      <w:outlineLvl w:val="1"/>
    </w:pPr>
    <w:rPr>
      <w:rFonts w:ascii="Arial" w:hAnsi="Arial"/>
      <w:b/>
      <w:color w:val="C5511A"/>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506B54"/>
    <w:rPr>
      <w:rFonts w:ascii="Arial" w:eastAsia="MS Gothic" w:hAnsi="Arial" w:cs="Arial"/>
      <w:bCs/>
      <w:color w:val="C5511A"/>
      <w:kern w:val="32"/>
      <w:sz w:val="36"/>
      <w:szCs w:val="40"/>
      <w:lang w:eastAsia="en-US"/>
    </w:rPr>
  </w:style>
  <w:style w:type="character" w:customStyle="1" w:styleId="Heading2Char">
    <w:name w:val="Heading 2 Char"/>
    <w:link w:val="Heading2"/>
    <w:uiPriority w:val="1"/>
    <w:rsid w:val="00506B54"/>
    <w:rPr>
      <w:rFonts w:ascii="Arial" w:hAnsi="Arial"/>
      <w:b/>
      <w:color w:val="C5511A"/>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506B54"/>
    <w:pPr>
      <w:spacing w:before="0" w:after="200"/>
      <w:outlineLvl w:val="9"/>
    </w:pPr>
  </w:style>
  <w:style w:type="character" w:customStyle="1" w:styleId="DHHSTOCheadingfactsheetChar">
    <w:name w:val="DHHS TOC heading fact sheet Char"/>
    <w:link w:val="DHHSTOCheadingfactsheet"/>
    <w:uiPriority w:val="4"/>
    <w:rsid w:val="00506B54"/>
    <w:rPr>
      <w:rFonts w:ascii="Arial" w:hAnsi="Arial"/>
      <w:b/>
      <w:color w:val="C5511A"/>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locked/>
    <w:rsid w:val="00E4263A"/>
    <w:rPr>
      <w:rFonts w:ascii="Arial" w:eastAsia="Times" w:hAnsi="Arial"/>
      <w:lang w:eastAsia="en-US"/>
    </w:rPr>
  </w:style>
  <w:style w:type="paragraph" w:styleId="ListParagraph">
    <w:name w:val="List Paragraph"/>
    <w:basedOn w:val="Normal"/>
    <w:uiPriority w:val="34"/>
    <w:qFormat/>
    <w:rsid w:val="00E4263A"/>
    <w:pPr>
      <w:ind w:left="720"/>
      <w:contextualSpacing/>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E4263A"/>
    <w:rPr>
      <w:sz w:val="16"/>
      <w:szCs w:val="16"/>
    </w:rPr>
  </w:style>
  <w:style w:type="paragraph" w:styleId="CommentText">
    <w:name w:val="annotation text"/>
    <w:basedOn w:val="Normal"/>
    <w:link w:val="CommentTextChar"/>
    <w:uiPriority w:val="99"/>
    <w:semiHidden/>
    <w:unhideWhenUsed/>
    <w:rsid w:val="00E4263A"/>
    <w:pPr>
      <w:spacing w:line="240" w:lineRule="auto"/>
    </w:pPr>
    <w:rPr>
      <w:sz w:val="20"/>
      <w:szCs w:val="20"/>
    </w:rPr>
  </w:style>
  <w:style w:type="paragraph" w:customStyle="1" w:styleId="DHHStablecolhead">
    <w:name w:val="DHHS table col head"/>
    <w:uiPriority w:val="3"/>
    <w:qFormat/>
    <w:rsid w:val="00506B54"/>
    <w:pPr>
      <w:spacing w:before="80" w:after="60"/>
    </w:pPr>
    <w:rPr>
      <w:rFonts w:ascii="Arial" w:hAnsi="Arial"/>
      <w:b/>
      <w:color w:val="C5511A"/>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CommentTextChar">
    <w:name w:val="Comment Text Char"/>
    <w:basedOn w:val="DefaultParagraphFont"/>
    <w:link w:val="CommentText"/>
    <w:uiPriority w:val="99"/>
    <w:semiHidden/>
    <w:rsid w:val="00E4263A"/>
    <w:rPr>
      <w:rFonts w:ascii="Calibri" w:eastAsia="Calibri" w:hAnsi="Calibri"/>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15"/>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E426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63A"/>
    <w:rPr>
      <w:rFonts w:ascii="Tahoma" w:eastAsia="Calibri" w:hAnsi="Tahoma" w:cs="Tahoma"/>
      <w:sz w:val="16"/>
      <w:szCs w:val="16"/>
      <w:lang w:eastAsia="en-US"/>
    </w:rPr>
  </w:style>
  <w:style w:type="paragraph" w:styleId="CommentSubject">
    <w:name w:val="annotation subject"/>
    <w:basedOn w:val="CommentText"/>
    <w:next w:val="CommentText"/>
    <w:link w:val="CommentSubjectChar"/>
    <w:uiPriority w:val="99"/>
    <w:semiHidden/>
    <w:unhideWhenUsed/>
    <w:rsid w:val="00526D93"/>
    <w:rPr>
      <w:b/>
      <w:bCs/>
    </w:rPr>
  </w:style>
  <w:style w:type="character" w:customStyle="1" w:styleId="CommentSubjectChar">
    <w:name w:val="Comment Subject Char"/>
    <w:basedOn w:val="CommentTextChar"/>
    <w:link w:val="CommentSubject"/>
    <w:uiPriority w:val="99"/>
    <w:semiHidden/>
    <w:rsid w:val="00526D93"/>
    <w:rPr>
      <w:rFonts w:ascii="Calibri" w:eastAsia="Calibri" w:hAnsi="Calibri"/>
      <w:b/>
      <w:bCs/>
      <w:lang w:eastAsia="en-US"/>
    </w:rPr>
  </w:style>
  <w:style w:type="paragraph" w:styleId="Revision">
    <w:name w:val="Revision"/>
    <w:hidden/>
    <w:uiPriority w:val="71"/>
    <w:rsid w:val="00914B6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119832447">
      <w:bodyDiv w:val="1"/>
      <w:marLeft w:val="0"/>
      <w:marRight w:val="0"/>
      <w:marTop w:val="0"/>
      <w:marBottom w:val="0"/>
      <w:divBdr>
        <w:top w:val="none" w:sz="0" w:space="0" w:color="auto"/>
        <w:left w:val="none" w:sz="0" w:space="0" w:color="auto"/>
        <w:bottom w:val="none" w:sz="0" w:space="0" w:color="auto"/>
        <w:right w:val="none" w:sz="0" w:space="0" w:color="auto"/>
      </w:divBdr>
      <w:divsChild>
        <w:div w:id="93521407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orkspace.dhs.vic.gov.au/uatforms/landing/org/app/8bc77ae6-27a1-48cc-8699-a917e1031a05/launch/index.html?form=F_Form1"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yperlink" Target="http://www.cpmanual.vic.gov.au/advice-and-protocols/protocols/mou-public-advocate" TargetMode="Externa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oviders.dhhs.vic.gov.au/ndis-resources-child-and-family-system-workforce."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5%20Orange%20166.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0A2F4-484C-4B20-9CC0-5D3CADDBAF0A}"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AU"/>
        </a:p>
      </dgm:t>
    </dgm:pt>
    <dgm:pt modelId="{39A46C83-7024-466F-A38E-11F6E64D1B5E}">
      <dgm:prSet phldrT="[Text]"/>
      <dgm:spPr>
        <a:xfrm rot="5400000">
          <a:off x="-152144" y="267109"/>
          <a:ext cx="1014295" cy="710006"/>
        </a:xfr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Plan for NDIS </a:t>
          </a:r>
          <a:r>
            <a:rPr lang="en-AU">
              <a:solidFill>
                <a:schemeClr val="bg1"/>
              </a:solidFill>
              <a:latin typeface="Calibri"/>
              <a:ea typeface="+mn-ea"/>
              <a:cs typeface="+mn-cs"/>
            </a:rPr>
            <a:t>Review</a:t>
          </a:r>
        </a:p>
      </dgm:t>
    </dgm:pt>
    <dgm:pt modelId="{CD3A84B0-03CF-4336-AA29-C0E6A77B783D}" type="parTrans" cxnId="{B522653F-877F-485E-BE11-81B5D2CEC472}">
      <dgm:prSet/>
      <dgm:spPr/>
      <dgm:t>
        <a:bodyPr/>
        <a:lstStyle/>
        <a:p>
          <a:endParaRPr lang="en-AU"/>
        </a:p>
      </dgm:t>
    </dgm:pt>
    <dgm:pt modelId="{244BE730-2319-4DCE-A73B-0C479BC7A724}" type="sibTrans" cxnId="{B522653F-877F-485E-BE11-81B5D2CEC472}">
      <dgm:prSet/>
      <dgm:spPr/>
      <dgm:t>
        <a:bodyPr/>
        <a:lstStyle/>
        <a:p>
          <a:endParaRPr lang="en-AU"/>
        </a:p>
      </dgm:t>
    </dgm:pt>
    <dgm:pt modelId="{30513D5B-C708-4773-B59A-2304C2672369}">
      <dgm:prSet phldrT="[Text]" custT="1"/>
      <dgm:spPr>
        <a:xfrm rot="5400000">
          <a:off x="2726680" y="-1810136"/>
          <a:ext cx="111451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Plan early. Collect evidence of disability support needs  - list current supports and practitioners</a:t>
          </a:r>
        </a:p>
      </dgm:t>
    </dgm:pt>
    <dgm:pt modelId="{D431438C-6BCF-45A7-B99B-D738C537ECE9}" type="parTrans" cxnId="{F95C705A-8E2C-488C-A70F-54FC90A06225}">
      <dgm:prSet/>
      <dgm:spPr/>
      <dgm:t>
        <a:bodyPr/>
        <a:lstStyle/>
        <a:p>
          <a:endParaRPr lang="en-AU"/>
        </a:p>
      </dgm:t>
    </dgm:pt>
    <dgm:pt modelId="{23530D3D-DE4E-466A-A87C-2C95CB5BBD16}" type="sibTrans" cxnId="{F95C705A-8E2C-488C-A70F-54FC90A06225}">
      <dgm:prSet/>
      <dgm:spPr/>
      <dgm:t>
        <a:bodyPr/>
        <a:lstStyle/>
        <a:p>
          <a:endParaRPr lang="en-AU"/>
        </a:p>
      </dgm:t>
    </dgm:pt>
    <dgm:pt modelId="{04A60198-06A2-406D-89DF-C523C5BEE2C6}">
      <dgm:prSet phldrT="[Text]"/>
      <dgm:spPr>
        <a:xfrm rot="5400000">
          <a:off x="-152144" y="3610221"/>
          <a:ext cx="1014295" cy="710006"/>
        </a:xfrm>
        <a:solidFill>
          <a:srgbClr val="9BBB59">
            <a:lumMod val="75000"/>
          </a:srgbClr>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Plan for Leaving Care </a:t>
          </a:r>
        </a:p>
      </dgm:t>
    </dgm:pt>
    <dgm:pt modelId="{B422D4D3-B751-4C30-8E43-7AA08F29009B}" type="parTrans" cxnId="{EF9F5B6E-F1C8-45F3-B633-AC5CF4992AE7}">
      <dgm:prSet/>
      <dgm:spPr/>
      <dgm:t>
        <a:bodyPr/>
        <a:lstStyle/>
        <a:p>
          <a:endParaRPr lang="en-AU"/>
        </a:p>
      </dgm:t>
    </dgm:pt>
    <dgm:pt modelId="{F866B589-F65F-4436-83A3-59DB180639B4}" type="sibTrans" cxnId="{EF9F5B6E-F1C8-45F3-B633-AC5CF4992AE7}">
      <dgm:prSet/>
      <dgm:spPr/>
      <dgm:t>
        <a:bodyPr/>
        <a:lstStyle/>
        <a:p>
          <a:endParaRPr lang="en-AU"/>
        </a:p>
      </dgm:t>
    </dgm:pt>
    <dgm:pt modelId="{8129512F-186A-4CE7-B0F4-F181CAA8C0DE}">
      <dgm:prSet phldrT="[Text]" custT="1"/>
      <dgm:spPr>
        <a:xfrm rot="5400000">
          <a:off x="2828142" y="302649"/>
          <a:ext cx="911596"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solidFill>
              <a:latin typeface="Calibri"/>
              <a:ea typeface="+mn-ea"/>
              <a:cs typeface="+mn-cs"/>
            </a:rPr>
            <a:t>Regularly review the 15+ Care and Transition Plan</a:t>
          </a:r>
          <a:endParaRPr lang="en-AU" sz="900">
            <a:solidFill>
              <a:sysClr val="windowText" lastClr="000000">
                <a:hueOff val="0"/>
                <a:satOff val="0"/>
                <a:lumOff val="0"/>
                <a:alphaOff val="0"/>
              </a:sysClr>
            </a:solidFill>
            <a:latin typeface="Calibri"/>
            <a:ea typeface="+mn-ea"/>
            <a:cs typeface="+mn-cs"/>
          </a:endParaRPr>
        </a:p>
      </dgm:t>
    </dgm:pt>
    <dgm:pt modelId="{41D99C09-6B64-40AF-9F96-78F5DDA160BC}" type="parTrans" cxnId="{B47BE3B9-9E62-414A-B6BA-E049A86554A7}">
      <dgm:prSet/>
      <dgm:spPr/>
      <dgm:t>
        <a:bodyPr/>
        <a:lstStyle/>
        <a:p>
          <a:endParaRPr lang="en-AU"/>
        </a:p>
      </dgm:t>
    </dgm:pt>
    <dgm:pt modelId="{EA4634FA-4B83-4DB2-8334-A739FEBC4844}" type="sibTrans" cxnId="{B47BE3B9-9E62-414A-B6BA-E049A86554A7}">
      <dgm:prSet/>
      <dgm:spPr/>
      <dgm:t>
        <a:bodyPr/>
        <a:lstStyle/>
        <a:p>
          <a:endParaRPr lang="en-AU"/>
        </a:p>
      </dgm:t>
    </dgm:pt>
    <dgm:pt modelId="{A8A2F62D-7868-482B-A78B-FDAF690E6614}">
      <dgm:prSet phldrT="[Text]"/>
      <dgm:spPr>
        <a:xfrm rot="5400000">
          <a:off x="-152144" y="2534605"/>
          <a:ext cx="1014295" cy="710006"/>
        </a:xfrm>
        <a:solidFill>
          <a:srgbClr val="8064A2">
            <a:lumMod val="75000"/>
          </a:srgbClr>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Implement and Monitor</a:t>
          </a:r>
        </a:p>
      </dgm:t>
    </dgm:pt>
    <dgm:pt modelId="{2C54C20A-C102-4D73-B7DD-0AE5EA86DED1}" type="parTrans" cxnId="{91D97D3F-4DB1-4082-A2BB-C46DA6D6EB41}">
      <dgm:prSet/>
      <dgm:spPr/>
      <dgm:t>
        <a:bodyPr/>
        <a:lstStyle/>
        <a:p>
          <a:endParaRPr lang="en-AU"/>
        </a:p>
      </dgm:t>
    </dgm:pt>
    <dgm:pt modelId="{8AD88501-332C-4D5E-92F1-874B71175A2E}" type="sibTrans" cxnId="{91D97D3F-4DB1-4082-A2BB-C46DA6D6EB41}">
      <dgm:prSet/>
      <dgm:spPr/>
      <dgm:t>
        <a:bodyPr/>
        <a:lstStyle/>
        <a:p>
          <a:endParaRPr lang="en-AU"/>
        </a:p>
      </dgm:t>
    </dgm:pt>
    <dgm:pt modelId="{1D267DFE-1970-4E4C-8CE5-7720A9AB3E30}">
      <dgm:prSet phldrT="[Text]"/>
      <dgm:spPr>
        <a:xfrm rot="5400000">
          <a:off x="-152144" y="4621471"/>
          <a:ext cx="1014295" cy="710006"/>
        </a:xfrm>
        <a:solidFill>
          <a:srgbClr val="4BACC6">
            <a:lumMod val="75000"/>
          </a:srgbClr>
        </a:solidFill>
        <a:ln w="25400" cap="flat" cmpd="sng" algn="ctr">
          <a:solidFill>
            <a:srgbClr val="4F81BD">
              <a:hueOff val="0"/>
              <a:satOff val="0"/>
              <a:lumOff val="0"/>
              <a:alphaOff val="0"/>
            </a:srgbClr>
          </a:solidFill>
          <a:prstDash val="solid"/>
        </a:ln>
        <a:effectLst/>
      </dgm:spPr>
      <dgm:t>
        <a:bodyPr/>
        <a:lstStyle/>
        <a:p>
          <a:r>
            <a:rPr lang="en-AU">
              <a:solidFill>
                <a:sysClr val="window" lastClr="FFFFFF"/>
              </a:solidFill>
              <a:latin typeface="Calibri"/>
              <a:ea typeface="+mn-ea"/>
              <a:cs typeface="+mn-cs"/>
            </a:rPr>
            <a:t>Reviews</a:t>
          </a:r>
        </a:p>
      </dgm:t>
    </dgm:pt>
    <dgm:pt modelId="{E8170101-503D-456C-96C3-2757A17BBDA9}" type="parTrans" cxnId="{EE0085EE-053E-43CD-AFFF-7DEC45CFC0A9}">
      <dgm:prSet/>
      <dgm:spPr/>
      <dgm:t>
        <a:bodyPr/>
        <a:lstStyle/>
        <a:p>
          <a:endParaRPr lang="en-AU"/>
        </a:p>
      </dgm:t>
    </dgm:pt>
    <dgm:pt modelId="{416C7C3E-B1EE-4CE2-9C39-4721804CBFF5}" type="sibTrans" cxnId="{EE0085EE-053E-43CD-AFFF-7DEC45CFC0A9}">
      <dgm:prSet/>
      <dgm:spPr/>
      <dgm:t>
        <a:bodyPr/>
        <a:lstStyle/>
        <a:p>
          <a:endParaRPr lang="en-AU"/>
        </a:p>
      </dgm:t>
    </dgm:pt>
    <dgm:pt modelId="{9DFEDC44-3589-40AF-97B4-3EBFFBFF84F2}">
      <dgm:prSet custT="1"/>
      <dgm:spPr>
        <a:xfrm rot="5400000">
          <a:off x="2726680" y="-1810136"/>
          <a:ext cx="111451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Book an occupational therapist (OT) for a functional assessment - there is a long waiting list</a:t>
          </a:r>
        </a:p>
      </dgm:t>
    </dgm:pt>
    <dgm:pt modelId="{EEB5C116-9ECA-4212-8BB0-D68FB3483EAD}" type="parTrans" cxnId="{234CD731-EBBF-4E73-A962-D7C47E66B87D}">
      <dgm:prSet/>
      <dgm:spPr/>
      <dgm:t>
        <a:bodyPr/>
        <a:lstStyle/>
        <a:p>
          <a:endParaRPr lang="en-AU"/>
        </a:p>
      </dgm:t>
    </dgm:pt>
    <dgm:pt modelId="{3A752040-0DC2-45B3-99D2-87E05F21E69A}" type="sibTrans" cxnId="{234CD731-EBBF-4E73-A962-D7C47E66B87D}">
      <dgm:prSet/>
      <dgm:spPr/>
      <dgm:t>
        <a:bodyPr/>
        <a:lstStyle/>
        <a:p>
          <a:endParaRPr lang="en-AU"/>
        </a:p>
      </dgm:t>
    </dgm:pt>
    <dgm:pt modelId="{C0342149-B7B1-4D00-9EC7-8005E3875A2F}">
      <dgm:prSet custT="1"/>
      <dgm:spPr>
        <a:xfrm rot="5400000">
          <a:off x="2726680" y="-1810136"/>
          <a:ext cx="111451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Contact Intensive Support Team or Principal Disability Practice Advisor if required</a:t>
          </a:r>
        </a:p>
      </dgm:t>
    </dgm:pt>
    <dgm:pt modelId="{45EECEA1-48B3-4104-BE57-C1132EB48B70}" type="parTrans" cxnId="{D53AED42-FC8E-433F-B309-04627EDB7286}">
      <dgm:prSet/>
      <dgm:spPr/>
      <dgm:t>
        <a:bodyPr/>
        <a:lstStyle/>
        <a:p>
          <a:endParaRPr lang="en-AU"/>
        </a:p>
      </dgm:t>
    </dgm:pt>
    <dgm:pt modelId="{1E2457F8-5CCA-4E95-A138-572C7D63EA4C}" type="sibTrans" cxnId="{D53AED42-FC8E-433F-B309-04627EDB7286}">
      <dgm:prSet/>
      <dgm:spPr/>
      <dgm:t>
        <a:bodyPr/>
        <a:lstStyle/>
        <a:p>
          <a:endParaRPr lang="en-AU"/>
        </a:p>
      </dgm:t>
    </dgm:pt>
    <dgm:pt modelId="{E2CAF794-3D61-43CA-9797-A13B8EAD460D}">
      <dgm:prSet custT="1"/>
      <dgm:spPr>
        <a:xfrm rot="5400000">
          <a:off x="2726680" y="-1810136"/>
          <a:ext cx="111451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Check the NDIA list of disabilities that don't need evidence of support needs &lt;https://www.ndis.gov.au/operational-guideline/access/list-a&gt; </a:t>
          </a:r>
        </a:p>
      </dgm:t>
    </dgm:pt>
    <dgm:pt modelId="{AEBD9FE9-F0E4-4DAD-B5F0-0312CD16FBA8}" type="parTrans" cxnId="{D25B2C44-FD56-4364-A442-003FFAE857FA}">
      <dgm:prSet/>
      <dgm:spPr/>
      <dgm:t>
        <a:bodyPr/>
        <a:lstStyle/>
        <a:p>
          <a:endParaRPr lang="en-AU"/>
        </a:p>
      </dgm:t>
    </dgm:pt>
    <dgm:pt modelId="{55F27774-E837-4FBE-8AE2-2C089560282F}" type="sibTrans" cxnId="{D25B2C44-FD56-4364-A442-003FFAE857FA}">
      <dgm:prSet/>
      <dgm:spPr/>
      <dgm:t>
        <a:bodyPr/>
        <a:lstStyle/>
        <a:p>
          <a:endParaRPr lang="en-AU"/>
        </a:p>
      </dgm:t>
    </dgm:pt>
    <dgm:pt modelId="{4C9F634A-F4B9-43FD-9946-8616FE7D9B88}">
      <dgm:prSet/>
      <dgm:spPr>
        <a:xfrm rot="5400000">
          <a:off x="-152144" y="1441766"/>
          <a:ext cx="1014295" cy="710006"/>
        </a:xfrm>
        <a:solidFill>
          <a:srgbClr val="F79646">
            <a:lumMod val="75000"/>
          </a:srgbClr>
        </a:solidFill>
        <a:ln w="25400" cap="flat" cmpd="sng" algn="ctr">
          <a:solidFill>
            <a:srgbClr val="4F81BD">
              <a:hueOff val="0"/>
              <a:satOff val="0"/>
              <a:lumOff val="0"/>
              <a:alphaOff val="0"/>
            </a:srgbClr>
          </a:solidFill>
          <a:prstDash val="solid"/>
        </a:ln>
        <a:effectLst/>
      </dgm:spPr>
      <dgm:t>
        <a:bodyPr/>
        <a:lstStyle/>
        <a:p>
          <a:r>
            <a:rPr lang="en-AU">
              <a:solidFill>
                <a:schemeClr val="bg1"/>
              </a:solidFill>
              <a:latin typeface="Calibri"/>
              <a:ea typeface="+mn-ea"/>
              <a:cs typeface="+mn-cs"/>
            </a:rPr>
            <a:t>Reviewing</a:t>
          </a:r>
          <a:r>
            <a:rPr lang="en-AU">
              <a:solidFill>
                <a:srgbClr val="FF0000"/>
              </a:solidFill>
              <a:latin typeface="Calibri"/>
              <a:ea typeface="+mn-ea"/>
              <a:cs typeface="+mn-cs"/>
            </a:rPr>
            <a:t> </a:t>
          </a:r>
          <a:r>
            <a:rPr lang="en-AU">
              <a:solidFill>
                <a:schemeClr val="bg1"/>
              </a:solidFill>
              <a:latin typeface="Calibri"/>
              <a:ea typeface="+mn-ea"/>
              <a:cs typeface="+mn-cs"/>
            </a:rPr>
            <a:t>NDIS</a:t>
          </a:r>
          <a:r>
            <a:rPr lang="en-AU">
              <a:solidFill>
                <a:srgbClr val="FF0000"/>
              </a:solidFill>
              <a:latin typeface="Calibri"/>
              <a:ea typeface="+mn-ea"/>
              <a:cs typeface="+mn-cs"/>
            </a:rPr>
            <a:t> </a:t>
          </a:r>
          <a:r>
            <a:rPr lang="en-AU">
              <a:solidFill>
                <a:schemeClr val="bg1"/>
              </a:solidFill>
              <a:latin typeface="Calibri"/>
              <a:ea typeface="+mn-ea"/>
              <a:cs typeface="+mn-cs"/>
            </a:rPr>
            <a:t>plan</a:t>
          </a:r>
        </a:p>
      </dgm:t>
    </dgm:pt>
    <dgm:pt modelId="{F546C253-9F3B-4307-BE16-E6928B2FDC88}" type="parTrans" cxnId="{B1680658-FC23-4286-92C6-BB8D19909A97}">
      <dgm:prSet/>
      <dgm:spPr/>
      <dgm:t>
        <a:bodyPr/>
        <a:lstStyle/>
        <a:p>
          <a:endParaRPr lang="en-AU"/>
        </a:p>
      </dgm:t>
    </dgm:pt>
    <dgm:pt modelId="{E800804B-C49A-4D6A-BDCC-70FC7315E043}" type="sibTrans" cxnId="{B1680658-FC23-4286-92C6-BB8D19909A97}">
      <dgm:prSet/>
      <dgm:spPr/>
      <dgm:t>
        <a:bodyPr/>
        <a:lstStyle/>
        <a:p>
          <a:endParaRPr lang="en-AU"/>
        </a:p>
      </dgm:t>
    </dgm:pt>
    <dgm:pt modelId="{A4F19723-4873-4274-982F-3314C49CA830}">
      <dgm:prSet custT="1"/>
      <dgm:spPr>
        <a:xfrm rot="5400000">
          <a:off x="2898891" y="-676036"/>
          <a:ext cx="77009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Schedule planning meeting </a:t>
          </a:r>
          <a:r>
            <a:rPr lang="en-AU" sz="900">
              <a:solidFill>
                <a:sysClr val="windowText" lastClr="000000"/>
              </a:solidFill>
              <a:latin typeface="Calibri"/>
              <a:ea typeface="+mn-ea"/>
              <a:cs typeface="+mn-cs"/>
            </a:rPr>
            <a:t>with NDIS Support Coordinator </a:t>
          </a:r>
        </a:p>
      </dgm:t>
    </dgm:pt>
    <dgm:pt modelId="{8B3B5771-5027-4EA4-9DB8-5A3A9545333C}" type="parTrans" cxnId="{C942AC02-E28D-42B8-A49A-CE444597646C}">
      <dgm:prSet/>
      <dgm:spPr/>
      <dgm:t>
        <a:bodyPr/>
        <a:lstStyle/>
        <a:p>
          <a:endParaRPr lang="en-AU"/>
        </a:p>
      </dgm:t>
    </dgm:pt>
    <dgm:pt modelId="{AD1D4B83-C6B2-4C1E-B4F8-4BA058BB7644}" type="sibTrans" cxnId="{C942AC02-E28D-42B8-A49A-CE444597646C}">
      <dgm:prSet/>
      <dgm:spPr/>
      <dgm:t>
        <a:bodyPr/>
        <a:lstStyle/>
        <a:p>
          <a:endParaRPr lang="en-AU"/>
        </a:p>
      </dgm:t>
    </dgm:pt>
    <dgm:pt modelId="{EFEC15F1-94F3-4EB2-804A-DCE827826ED3}">
      <dgm:prSet custT="1"/>
      <dgm:spPr>
        <a:xfrm rot="5400000">
          <a:off x="2898891" y="-676036"/>
          <a:ext cx="77009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Avoid trauma language, focus on functional impairment &amp; options for capacity building. Describe the impact of a young persons behaviour on their care. Focus on support needs. Demonstrate that higher levels of support are required using age benchmark comparisons</a:t>
          </a:r>
        </a:p>
      </dgm:t>
    </dgm:pt>
    <dgm:pt modelId="{E5C6D5EE-3320-4738-86F0-4419E9E5F6F6}" type="parTrans" cxnId="{96FBC687-62AC-45F6-BF1E-58B531813A35}">
      <dgm:prSet/>
      <dgm:spPr/>
      <dgm:t>
        <a:bodyPr/>
        <a:lstStyle/>
        <a:p>
          <a:endParaRPr lang="en-AU"/>
        </a:p>
      </dgm:t>
    </dgm:pt>
    <dgm:pt modelId="{36ECB886-C2C3-4869-93B7-512FF80114F7}" type="sibTrans" cxnId="{96FBC687-62AC-45F6-BF1E-58B531813A35}">
      <dgm:prSet/>
      <dgm:spPr/>
      <dgm:t>
        <a:bodyPr/>
        <a:lstStyle/>
        <a:p>
          <a:endParaRPr lang="en-AU"/>
        </a:p>
      </dgm:t>
    </dgm:pt>
    <dgm:pt modelId="{FCFB70DA-7E23-453A-9305-BE723B7DE7EC}">
      <dgm:prSet custT="1"/>
      <dgm:spPr>
        <a:xfrm rot="5400000">
          <a:off x="2898891" y="-676036"/>
          <a:ext cx="77009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Plan to establish appropriate accommodation options in preparation for transition to independence (see accommodation and support options below)</a:t>
          </a:r>
        </a:p>
      </dgm:t>
    </dgm:pt>
    <dgm:pt modelId="{0ACEDCBA-AF9D-4B23-B8C9-9171BEC29387}" type="parTrans" cxnId="{6BD75D52-89BE-4070-8C38-0E98BCFA64F1}">
      <dgm:prSet/>
      <dgm:spPr/>
      <dgm:t>
        <a:bodyPr/>
        <a:lstStyle/>
        <a:p>
          <a:endParaRPr lang="en-AU"/>
        </a:p>
      </dgm:t>
    </dgm:pt>
    <dgm:pt modelId="{4DE639E2-237B-4BC2-BC22-19F233599B6B}" type="sibTrans" cxnId="{6BD75D52-89BE-4070-8C38-0E98BCFA64F1}">
      <dgm:prSet/>
      <dgm:spPr/>
      <dgm:t>
        <a:bodyPr/>
        <a:lstStyle/>
        <a:p>
          <a:endParaRPr lang="en-AU"/>
        </a:p>
      </dgm:t>
    </dgm:pt>
    <dgm:pt modelId="{AF930AB7-74A3-4373-9DB2-509845655ACB}">
      <dgm:prSet custT="1"/>
      <dgm:spPr>
        <a:xfrm rot="5400000">
          <a:off x="2809946" y="1363152"/>
          <a:ext cx="94798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Assist with application for Disability Support Pension and/or rent assistance from Centrelink which can be used to support accommodation costs</a:t>
          </a:r>
        </a:p>
      </dgm:t>
    </dgm:pt>
    <dgm:pt modelId="{E95D3D89-A244-437F-AE7E-C51B14A84AE9}" type="parTrans" cxnId="{E1C8D321-BC95-4581-8125-8EB607F4360F}">
      <dgm:prSet/>
      <dgm:spPr/>
      <dgm:t>
        <a:bodyPr/>
        <a:lstStyle/>
        <a:p>
          <a:endParaRPr lang="en-AU"/>
        </a:p>
      </dgm:t>
    </dgm:pt>
    <dgm:pt modelId="{0140B948-3215-4977-8388-BA2E6559F556}" type="sibTrans" cxnId="{E1C8D321-BC95-4581-8125-8EB607F4360F}">
      <dgm:prSet/>
      <dgm:spPr/>
      <dgm:t>
        <a:bodyPr/>
        <a:lstStyle/>
        <a:p>
          <a:endParaRPr lang="en-AU"/>
        </a:p>
      </dgm:t>
    </dgm:pt>
    <dgm:pt modelId="{3FD77996-13DE-4F7F-85CC-9E1F994311A5}">
      <dgm:prSet custT="1"/>
      <dgm:spPr>
        <a:xfrm rot="5400000">
          <a:off x="2799578" y="2456999"/>
          <a:ext cx="968724"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When a young person’s living arrangements change and it is likely to impact on the level and type of support they require, request a review of the NDIS plan. </a:t>
          </a:r>
        </a:p>
      </dgm:t>
    </dgm:pt>
    <dgm:pt modelId="{C05D680B-586C-47D5-8361-2CDBCF3A8C0C}" type="parTrans" cxnId="{700B297F-0DD5-4772-AEAF-B15BEE06AE07}">
      <dgm:prSet/>
      <dgm:spPr/>
      <dgm:t>
        <a:bodyPr/>
        <a:lstStyle/>
        <a:p>
          <a:endParaRPr lang="en-AU"/>
        </a:p>
      </dgm:t>
    </dgm:pt>
    <dgm:pt modelId="{38402E2D-66BB-492F-BB23-D1760D50404E}" type="sibTrans" cxnId="{700B297F-0DD5-4772-AEAF-B15BEE06AE07}">
      <dgm:prSet/>
      <dgm:spPr/>
      <dgm:t>
        <a:bodyPr/>
        <a:lstStyle/>
        <a:p>
          <a:endParaRPr lang="en-AU"/>
        </a:p>
      </dgm:t>
    </dgm:pt>
    <dgm:pt modelId="{18C06F9D-3775-4847-8FB6-547280B68A0B}">
      <dgm:prSet custT="1"/>
      <dgm:spPr>
        <a:xfrm rot="5400000">
          <a:off x="2799578" y="2456999"/>
          <a:ext cx="968724"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Request an NDIS plan review annually, including at 17.5 prior to leaving care</a:t>
          </a:r>
        </a:p>
      </dgm:t>
    </dgm:pt>
    <dgm:pt modelId="{AD7F3DC5-CD31-4318-B138-05DF7B4FE61A}" type="parTrans" cxnId="{C81818F8-0E39-4D0B-B37D-546E9B916805}">
      <dgm:prSet/>
      <dgm:spPr/>
      <dgm:t>
        <a:bodyPr/>
        <a:lstStyle/>
        <a:p>
          <a:endParaRPr lang="en-AU"/>
        </a:p>
      </dgm:t>
    </dgm:pt>
    <dgm:pt modelId="{21FA54C1-2734-4EA3-B944-7378FF51AFBE}" type="sibTrans" cxnId="{C81818F8-0E39-4D0B-B37D-546E9B916805}">
      <dgm:prSet/>
      <dgm:spPr/>
      <dgm:t>
        <a:bodyPr/>
        <a:lstStyle/>
        <a:p>
          <a:endParaRPr lang="en-AU"/>
        </a:p>
      </dgm:t>
    </dgm:pt>
    <dgm:pt modelId="{C929A85A-C21E-401C-AE57-5DB635E5DE81}">
      <dgm:prSet custT="1"/>
      <dgm:spPr>
        <a:xfrm rot="5400000">
          <a:off x="2799578" y="2456999"/>
          <a:ext cx="968724"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Request support with transition periods such as change of placement. Provide evidence of the impact of transitions on the Young Person. Provide evidence for the need for an increased level of supports and more supportive environment for a period of time.</a:t>
          </a:r>
        </a:p>
      </dgm:t>
    </dgm:pt>
    <dgm:pt modelId="{5607FDBA-6AF0-4C1E-8A1D-8DBBCCDDC49C}" type="parTrans" cxnId="{92D16759-1FE9-4FB4-8198-32BFC4E08D71}">
      <dgm:prSet/>
      <dgm:spPr/>
      <dgm:t>
        <a:bodyPr/>
        <a:lstStyle/>
        <a:p>
          <a:endParaRPr lang="en-AU"/>
        </a:p>
      </dgm:t>
    </dgm:pt>
    <dgm:pt modelId="{A8FD5B31-F707-4170-ABFC-8F176A31F1FA}" type="sibTrans" cxnId="{92D16759-1FE9-4FB4-8198-32BFC4E08D71}">
      <dgm:prSet/>
      <dgm:spPr/>
      <dgm:t>
        <a:bodyPr/>
        <a:lstStyle/>
        <a:p>
          <a:endParaRPr lang="en-AU"/>
        </a:p>
      </dgm:t>
    </dgm:pt>
    <dgm:pt modelId="{7BF85BDD-4E3E-4610-BCA5-1548E5086696}">
      <dgm:prSet custT="1"/>
      <dgm:spPr>
        <a:xfrm rot="5400000">
          <a:off x="2809946" y="1363152"/>
          <a:ext cx="94798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Begin planning early. Prepare information and </a:t>
          </a:r>
          <a:r>
            <a:rPr lang="en-AU" sz="900">
              <a:solidFill>
                <a:sysClr val="windowText" lastClr="000000"/>
              </a:solidFill>
              <a:latin typeface="Calibri"/>
              <a:ea typeface="+mn-ea"/>
              <a:cs typeface="+mn-cs"/>
            </a:rPr>
            <a:t>assessments (allied health and behavioural)</a:t>
          </a:r>
        </a:p>
      </dgm:t>
    </dgm:pt>
    <dgm:pt modelId="{20896821-02B6-4C8F-A32F-6FEC110FE297}" type="parTrans" cxnId="{81F58717-C1F4-4AE2-AA2D-45F7710F112B}">
      <dgm:prSet/>
      <dgm:spPr/>
      <dgm:t>
        <a:bodyPr/>
        <a:lstStyle/>
        <a:p>
          <a:endParaRPr lang="en-AU"/>
        </a:p>
      </dgm:t>
    </dgm:pt>
    <dgm:pt modelId="{57CC9264-2A02-458D-9D8D-23CC3E660998}" type="sibTrans" cxnId="{81F58717-C1F4-4AE2-AA2D-45F7710F112B}">
      <dgm:prSet/>
      <dgm:spPr/>
      <dgm:t>
        <a:bodyPr/>
        <a:lstStyle/>
        <a:p>
          <a:endParaRPr lang="en-AU"/>
        </a:p>
      </dgm:t>
    </dgm:pt>
    <dgm:pt modelId="{99755C64-EA35-4E10-8BAE-67553BE3DC8D}">
      <dgm:prSet phldrT="[Text]" custT="1"/>
      <dgm:spPr>
        <a:xfrm rot="5400000">
          <a:off x="2828142" y="302649"/>
          <a:ext cx="911596"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solidFill>
              <a:latin typeface="Calibri"/>
              <a:ea typeface="+mn-ea"/>
              <a:cs typeface="+mn-cs"/>
            </a:rPr>
            <a:t>Monitor implementation of NDIS plan and funds</a:t>
          </a:r>
        </a:p>
      </dgm:t>
    </dgm:pt>
    <dgm:pt modelId="{7EDD87B7-BC44-4FBE-B635-D0045379080A}" type="parTrans" cxnId="{C6C4730F-854D-4D40-AC7F-0BB646C1454E}">
      <dgm:prSet/>
      <dgm:spPr/>
      <dgm:t>
        <a:bodyPr/>
        <a:lstStyle/>
        <a:p>
          <a:endParaRPr lang="en-AU"/>
        </a:p>
      </dgm:t>
    </dgm:pt>
    <dgm:pt modelId="{4DD6E6F3-E885-4D80-9B55-0442ABDB5F93}" type="sibTrans" cxnId="{C6C4730F-854D-4D40-AC7F-0BB646C1454E}">
      <dgm:prSet/>
      <dgm:spPr/>
      <dgm:t>
        <a:bodyPr/>
        <a:lstStyle/>
        <a:p>
          <a:endParaRPr lang="en-AU"/>
        </a:p>
      </dgm:t>
    </dgm:pt>
    <dgm:pt modelId="{08BCBB47-71B3-4192-9510-05FDE7D7C62B}">
      <dgm:prSet custT="1"/>
      <dgm:spPr>
        <a:xfrm rot="5400000">
          <a:off x="2809946" y="1363152"/>
          <a:ext cx="94798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solidFill>
              <a:latin typeface="Calibri"/>
              <a:ea typeface="+mn-ea"/>
              <a:cs typeface="+mn-cs"/>
            </a:rPr>
            <a:t>Engage in the development of the 15+ Care and Transition Plan the care team and the young person</a:t>
          </a:r>
        </a:p>
      </dgm:t>
    </dgm:pt>
    <dgm:pt modelId="{48528CE5-DDAC-4A7B-9504-196218F49B80}" type="parTrans" cxnId="{02768C62-55F6-447E-B436-998C65F1391F}">
      <dgm:prSet/>
      <dgm:spPr/>
      <dgm:t>
        <a:bodyPr/>
        <a:lstStyle/>
        <a:p>
          <a:endParaRPr lang="en-AU"/>
        </a:p>
      </dgm:t>
    </dgm:pt>
    <dgm:pt modelId="{2D043D88-7033-4E81-A248-CBF7D5BE87BC}" type="sibTrans" cxnId="{02768C62-55F6-447E-B436-998C65F1391F}">
      <dgm:prSet/>
      <dgm:spPr/>
      <dgm:t>
        <a:bodyPr/>
        <a:lstStyle/>
        <a:p>
          <a:endParaRPr lang="en-AU"/>
        </a:p>
      </dgm:t>
    </dgm:pt>
    <dgm:pt modelId="{53F7560C-7CDC-48E3-BECB-2DD745BA3599}">
      <dgm:prSet custT="1"/>
      <dgm:spPr>
        <a:xfrm rot="5400000">
          <a:off x="2898891" y="-676036"/>
          <a:ext cx="77009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Include Support Coordination in every NDIS plan for care leavers</a:t>
          </a:r>
        </a:p>
      </dgm:t>
    </dgm:pt>
    <dgm:pt modelId="{7731F9CA-0510-4E62-BD52-628FEB8C9544}" type="parTrans" cxnId="{707F19D4-B512-49C3-8B61-90803D3D8839}">
      <dgm:prSet/>
      <dgm:spPr/>
      <dgm:t>
        <a:bodyPr/>
        <a:lstStyle/>
        <a:p>
          <a:endParaRPr lang="en-AU"/>
        </a:p>
      </dgm:t>
    </dgm:pt>
    <dgm:pt modelId="{42DC2AA8-2819-49AA-80A1-669B39C9632A}" type="sibTrans" cxnId="{707F19D4-B512-49C3-8B61-90803D3D8839}">
      <dgm:prSet/>
      <dgm:spPr/>
      <dgm:t>
        <a:bodyPr/>
        <a:lstStyle/>
        <a:p>
          <a:endParaRPr lang="en-AU"/>
        </a:p>
      </dgm:t>
    </dgm:pt>
    <dgm:pt modelId="{CA788899-6EAB-4FF2-B13B-EB2FCCBC7447}">
      <dgm:prSet custT="1"/>
      <dgm:spPr>
        <a:xfrm rot="5400000">
          <a:off x="2809946" y="1363152"/>
          <a:ext cx="94798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Be clear abut what supports the NDIS is likely to fund and plan accordingly. For example, if a young person is not eligible for Supported Disability Accommodation, the plan must include appropriate alternatives</a:t>
          </a:r>
        </a:p>
      </dgm:t>
    </dgm:pt>
    <dgm:pt modelId="{6AF0B36F-CFB2-4E95-AEE9-54537436075F}" type="parTrans" cxnId="{FB6D0F7A-808C-4C90-B97F-30A594E277AE}">
      <dgm:prSet/>
      <dgm:spPr/>
      <dgm:t>
        <a:bodyPr/>
        <a:lstStyle/>
        <a:p>
          <a:endParaRPr lang="en-AU"/>
        </a:p>
      </dgm:t>
    </dgm:pt>
    <dgm:pt modelId="{5BDCC8BD-ACF6-4048-BAD7-013842A67EB8}" type="sibTrans" cxnId="{FB6D0F7A-808C-4C90-B97F-30A594E277AE}">
      <dgm:prSet/>
      <dgm:spPr/>
      <dgm:t>
        <a:bodyPr/>
        <a:lstStyle/>
        <a:p>
          <a:endParaRPr lang="en-AU"/>
        </a:p>
      </dgm:t>
    </dgm:pt>
    <dgm:pt modelId="{AD6E8A38-28DF-43FA-A826-126E284E3267}">
      <dgm:prSet custT="1"/>
      <dgm:spPr>
        <a:xfrm rot="5400000">
          <a:off x="2809946" y="1363152"/>
          <a:ext cx="94798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solidFill>
              <a:latin typeface="Calibri"/>
              <a:ea typeface="+mn-ea"/>
              <a:cs typeface="+mn-cs"/>
            </a:rPr>
            <a:t>Engage with the NDIS Support Coordinator to commence joint planning, requesting Specialist Support Coordination to support leaving care planning  in the next plan  review</a:t>
          </a:r>
        </a:p>
      </dgm:t>
    </dgm:pt>
    <dgm:pt modelId="{8D9474E8-1E5F-4A76-A4C9-7CBF2B591D3C}" type="parTrans" cxnId="{4886FD88-3568-4509-842D-5E4BFD29D813}">
      <dgm:prSet/>
      <dgm:spPr/>
      <dgm:t>
        <a:bodyPr/>
        <a:lstStyle/>
        <a:p>
          <a:endParaRPr lang="en-AU"/>
        </a:p>
      </dgm:t>
    </dgm:pt>
    <dgm:pt modelId="{A6D39216-E405-49B8-A3C9-D3DBBC953E5E}" type="sibTrans" cxnId="{4886FD88-3568-4509-842D-5E4BFD29D813}">
      <dgm:prSet/>
      <dgm:spPr/>
      <dgm:t>
        <a:bodyPr/>
        <a:lstStyle/>
        <a:p>
          <a:endParaRPr lang="en-AU"/>
        </a:p>
      </dgm:t>
    </dgm:pt>
    <dgm:pt modelId="{AD16E1E1-E177-4FFC-B7E5-876BED3DA26F}">
      <dgm:prSet custT="1"/>
      <dgm:spPr>
        <a:xfrm rot="5400000">
          <a:off x="2809946" y="1363152"/>
          <a:ext cx="94798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a:solidFill>
                <a:sysClr val="windowText" lastClr="000000">
                  <a:hueOff val="0"/>
                  <a:satOff val="0"/>
                  <a:lumOff val="0"/>
                  <a:alphaOff val="0"/>
                </a:sysClr>
              </a:solidFill>
              <a:latin typeface="Calibri"/>
              <a:ea typeface="+mn-ea"/>
              <a:cs typeface="+mn-cs"/>
            </a:rPr>
            <a:t>Consult with the </a:t>
          </a:r>
          <a:r>
            <a:rPr lang="en-AU" sz="900">
              <a:solidFill>
                <a:sysClr val="windowText" lastClr="000000"/>
              </a:solidFill>
              <a:latin typeface="Calibri"/>
              <a:ea typeface="+mn-ea"/>
              <a:cs typeface="+mn-cs"/>
            </a:rPr>
            <a:t>Office of the Public Advocate after a young person turns 16 years of age if guardianship is likely to be required post care (see notes below)</a:t>
          </a:r>
        </a:p>
      </dgm:t>
    </dgm:pt>
    <dgm:pt modelId="{D01C57D6-450C-47D3-9B95-AC583AC50189}" type="parTrans" cxnId="{ADB13CA2-8DC8-4CA5-AB35-8F8D4F7246B2}">
      <dgm:prSet/>
      <dgm:spPr/>
      <dgm:t>
        <a:bodyPr/>
        <a:lstStyle/>
        <a:p>
          <a:endParaRPr lang="en-AU"/>
        </a:p>
      </dgm:t>
    </dgm:pt>
    <dgm:pt modelId="{63EB2E02-9760-4E04-A630-6D86F185F6B7}" type="sibTrans" cxnId="{ADB13CA2-8DC8-4CA5-AB35-8F8D4F7246B2}">
      <dgm:prSet/>
      <dgm:spPr/>
      <dgm:t>
        <a:bodyPr/>
        <a:lstStyle/>
        <a:p>
          <a:endParaRPr lang="en-AU"/>
        </a:p>
      </dgm:t>
    </dgm:pt>
    <dgm:pt modelId="{B511CE57-F543-4911-A838-FE1B0CF26297}">
      <dgm:prSet custT="1"/>
      <dgm:spPr>
        <a:xfrm rot="5400000">
          <a:off x="2726680" y="-1810136"/>
          <a:ext cx="1114519" cy="5147868"/>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lnSpc>
              <a:spcPct val="100000"/>
            </a:lnSpc>
            <a:spcAft>
              <a:spcPts val="0"/>
            </a:spcAft>
          </a:pPr>
          <a:r>
            <a:rPr lang="en-AU" sz="900" i="1">
              <a:solidFill>
                <a:sysClr val="windowText" lastClr="000000">
                  <a:hueOff val="0"/>
                  <a:satOff val="0"/>
                  <a:lumOff val="0"/>
                  <a:alphaOff val="0"/>
                </a:sysClr>
              </a:solidFill>
              <a:latin typeface="Calibri"/>
              <a:ea typeface="+mn-ea"/>
              <a:cs typeface="+mn-cs"/>
            </a:rPr>
            <a:t>My NDIS pathway</a:t>
          </a:r>
          <a:r>
            <a:rPr lang="en-AU" sz="900">
              <a:solidFill>
                <a:sysClr val="windowText" lastClr="000000">
                  <a:hueOff val="0"/>
                  <a:satOff val="0"/>
                  <a:lumOff val="0"/>
                  <a:alphaOff val="0"/>
                </a:sysClr>
              </a:solidFill>
              <a:latin typeface="Calibri"/>
              <a:ea typeface="+mn-ea"/>
              <a:cs typeface="+mn-cs"/>
            </a:rPr>
            <a:t> https://www.ndis.gov.au/participants/planning-process and </a:t>
          </a:r>
          <a:r>
            <a:rPr lang="en-AU" sz="900" i="1">
              <a:solidFill>
                <a:sysClr val="windowText" lastClr="000000">
                  <a:hueOff val="0"/>
                  <a:satOff val="0"/>
                  <a:lumOff val="0"/>
                  <a:alphaOff val="0"/>
                </a:sysClr>
              </a:solidFill>
              <a:latin typeface="Calibri"/>
              <a:ea typeface="+mn-ea"/>
              <a:cs typeface="+mn-cs"/>
            </a:rPr>
            <a:t>Developing your NDIS plan https://www.ndis.gov.au/document/developing-your-ndis-plan </a:t>
          </a:r>
          <a:r>
            <a:rPr lang="en-AU" sz="900">
              <a:solidFill>
                <a:sysClr val="windowText" lastClr="000000">
                  <a:hueOff val="0"/>
                  <a:satOff val="0"/>
                  <a:lumOff val="0"/>
                  <a:alphaOff val="0"/>
                </a:sysClr>
              </a:solidFill>
              <a:latin typeface="Calibri"/>
              <a:ea typeface="+mn-ea"/>
              <a:cs typeface="+mn-cs"/>
            </a:rPr>
            <a:t>help identify supports required</a:t>
          </a:r>
        </a:p>
      </dgm:t>
    </dgm:pt>
    <dgm:pt modelId="{135A8FF1-2042-47A9-BF71-B31212668C42}" type="parTrans" cxnId="{0852D837-B1EF-4B07-90FF-5724348A5F4A}">
      <dgm:prSet/>
      <dgm:spPr/>
      <dgm:t>
        <a:bodyPr/>
        <a:lstStyle/>
        <a:p>
          <a:endParaRPr lang="en-AU"/>
        </a:p>
      </dgm:t>
    </dgm:pt>
    <dgm:pt modelId="{6FFE5FA8-AF68-4ED2-8037-B1EDADD851F1}" type="sibTrans" cxnId="{0852D837-B1EF-4B07-90FF-5724348A5F4A}">
      <dgm:prSet/>
      <dgm:spPr/>
      <dgm:t>
        <a:bodyPr/>
        <a:lstStyle/>
        <a:p>
          <a:endParaRPr lang="en-AU"/>
        </a:p>
      </dgm:t>
    </dgm:pt>
    <dgm:pt modelId="{5D38C3BB-051F-46F6-B162-4510C90D97BD}" type="pres">
      <dgm:prSet presAssocID="{F540A2F4-484C-4B20-9CC0-5D3CADDBAF0A}" presName="linearFlow" presStyleCnt="0">
        <dgm:presLayoutVars>
          <dgm:dir/>
          <dgm:animLvl val="lvl"/>
          <dgm:resizeHandles val="exact"/>
        </dgm:presLayoutVars>
      </dgm:prSet>
      <dgm:spPr/>
    </dgm:pt>
    <dgm:pt modelId="{5511068A-D45C-4E4E-BF19-8D06D4015356}" type="pres">
      <dgm:prSet presAssocID="{39A46C83-7024-466F-A38E-11F6E64D1B5E}" presName="composite" presStyleCnt="0"/>
      <dgm:spPr/>
    </dgm:pt>
    <dgm:pt modelId="{4E310032-6353-436A-B325-8BD92C3B17B4}" type="pres">
      <dgm:prSet presAssocID="{39A46C83-7024-466F-A38E-11F6E64D1B5E}" presName="parentText" presStyleLbl="alignNode1" presStyleIdx="0" presStyleCnt="5" custLinFactY="22428" custLinFactNeighborX="1580" custLinFactNeighborY="100000">
        <dgm:presLayoutVars>
          <dgm:chMax val="1"/>
          <dgm:bulletEnabled val="1"/>
        </dgm:presLayoutVars>
      </dgm:prSet>
      <dgm:spPr>
        <a:prstGeom prst="chevron">
          <a:avLst/>
        </a:prstGeom>
      </dgm:spPr>
    </dgm:pt>
    <dgm:pt modelId="{616CBE84-034E-457C-8133-1E29010BA16F}" type="pres">
      <dgm:prSet presAssocID="{39A46C83-7024-466F-A38E-11F6E64D1B5E}" presName="descendantText" presStyleLbl="alignAcc1" presStyleIdx="0" presStyleCnt="5" custScaleY="175221" custLinFactY="100000" custLinFactNeighborX="363" custLinFactNeighborY="136639">
        <dgm:presLayoutVars>
          <dgm:bulletEnabled val="1"/>
        </dgm:presLayoutVars>
      </dgm:prSet>
      <dgm:spPr>
        <a:prstGeom prst="round2SameRect">
          <a:avLst/>
        </a:prstGeom>
      </dgm:spPr>
    </dgm:pt>
    <dgm:pt modelId="{36B9AD0E-2B23-43CF-89A3-A523D732D15A}" type="pres">
      <dgm:prSet presAssocID="{244BE730-2319-4DCE-A73B-0C479BC7A724}" presName="sp" presStyleCnt="0"/>
      <dgm:spPr/>
    </dgm:pt>
    <dgm:pt modelId="{CCEA92FA-03EC-46C3-BAFF-AA608A1A5264}" type="pres">
      <dgm:prSet presAssocID="{4C9F634A-F4B9-43FD-9946-8616FE7D9B88}" presName="composite" presStyleCnt="0"/>
      <dgm:spPr/>
    </dgm:pt>
    <dgm:pt modelId="{0008EAF7-260B-416D-93FC-02906D6E8AB6}" type="pres">
      <dgm:prSet presAssocID="{4C9F634A-F4B9-43FD-9946-8616FE7D9B88}" presName="parentText" presStyleLbl="alignNode1" presStyleIdx="1" presStyleCnt="5" custLinFactY="39256" custLinFactNeighborX="1543" custLinFactNeighborY="100000">
        <dgm:presLayoutVars>
          <dgm:chMax val="1"/>
          <dgm:bulletEnabled val="1"/>
        </dgm:presLayoutVars>
      </dgm:prSet>
      <dgm:spPr>
        <a:prstGeom prst="chevron">
          <a:avLst/>
        </a:prstGeom>
      </dgm:spPr>
    </dgm:pt>
    <dgm:pt modelId="{176EEEFA-2BEB-4A7A-8400-668D9FCA6D75}" type="pres">
      <dgm:prSet presAssocID="{4C9F634A-F4B9-43FD-9946-8616FE7D9B88}" presName="descendantText" presStyleLbl="alignAcc1" presStyleIdx="1" presStyleCnt="5" custScaleY="174670" custLinFactY="100000" custLinFactNeighborX="0" custLinFactNeighborY="164586">
        <dgm:presLayoutVars>
          <dgm:bulletEnabled val="1"/>
        </dgm:presLayoutVars>
      </dgm:prSet>
      <dgm:spPr>
        <a:prstGeom prst="round2SameRect">
          <a:avLst/>
        </a:prstGeom>
      </dgm:spPr>
    </dgm:pt>
    <dgm:pt modelId="{58E3ABFC-1160-4A28-A94A-E82FE1D4EB8E}" type="pres">
      <dgm:prSet presAssocID="{E800804B-C49A-4D6A-BDCC-70FC7315E043}" presName="sp" presStyleCnt="0"/>
      <dgm:spPr/>
    </dgm:pt>
    <dgm:pt modelId="{0A186095-BFE3-4884-9E23-C792417B0649}" type="pres">
      <dgm:prSet presAssocID="{04A60198-06A2-406D-89DF-C523C5BEE2C6}" presName="composite" presStyleCnt="0"/>
      <dgm:spPr/>
    </dgm:pt>
    <dgm:pt modelId="{8F124138-FC08-4B30-9CD4-AC88E186017A}" type="pres">
      <dgm:prSet presAssocID="{04A60198-06A2-406D-89DF-C523C5BEE2C6}" presName="parentText" presStyleLbl="alignNode1" presStyleIdx="2" presStyleCnt="5" custLinFactY="-100000" custLinFactNeighborX="0" custLinFactNeighborY="-109448">
        <dgm:presLayoutVars>
          <dgm:chMax val="1"/>
          <dgm:bulletEnabled val="1"/>
        </dgm:presLayoutVars>
      </dgm:prSet>
      <dgm:spPr>
        <a:prstGeom prst="chevron">
          <a:avLst/>
        </a:prstGeom>
      </dgm:spPr>
    </dgm:pt>
    <dgm:pt modelId="{850EF0F4-6C58-40D3-9450-0C87FB1B2B2F}" type="pres">
      <dgm:prSet presAssocID="{04A60198-06A2-406D-89DF-C523C5BEE2C6}" presName="descendantText" presStyleLbl="alignAcc1" presStyleIdx="2" presStyleCnt="5" custScaleY="62139" custLinFactY="100000" custLinFactNeighborX="0" custLinFactNeighborY="169912">
        <dgm:presLayoutVars>
          <dgm:bulletEnabled val="1"/>
        </dgm:presLayoutVars>
      </dgm:prSet>
      <dgm:spPr>
        <a:prstGeom prst="round2SameRect">
          <a:avLst/>
        </a:prstGeom>
      </dgm:spPr>
    </dgm:pt>
    <dgm:pt modelId="{4D770C89-EAB4-4E86-925C-482E14C3531A}" type="pres">
      <dgm:prSet presAssocID="{F866B589-F65F-4436-83A3-59DB180639B4}" presName="sp" presStyleCnt="0"/>
      <dgm:spPr/>
    </dgm:pt>
    <dgm:pt modelId="{17D84B26-8389-4450-B5AF-473E095C7EA9}" type="pres">
      <dgm:prSet presAssocID="{A8A2F62D-7868-482B-A78B-FDAF690E6614}" presName="composite" presStyleCnt="0"/>
      <dgm:spPr/>
    </dgm:pt>
    <dgm:pt modelId="{854A6FF4-422A-4540-AD31-4A95248FD226}" type="pres">
      <dgm:prSet presAssocID="{A8A2F62D-7868-482B-A78B-FDAF690E6614}" presName="parentText" presStyleLbl="alignNode1" presStyleIdx="3" presStyleCnt="5" custLinFactNeighborX="-2002" custLinFactNeighborY="22412">
        <dgm:presLayoutVars>
          <dgm:chMax val="1"/>
          <dgm:bulletEnabled val="1"/>
        </dgm:presLayoutVars>
      </dgm:prSet>
      <dgm:spPr>
        <a:prstGeom prst="chevron">
          <a:avLst/>
        </a:prstGeom>
      </dgm:spPr>
    </dgm:pt>
    <dgm:pt modelId="{89343A38-1987-46BD-8D23-D0ADB4D7105E}" type="pres">
      <dgm:prSet presAssocID="{A8A2F62D-7868-482B-A78B-FDAF690E6614}" presName="descendantText" presStyleLbl="alignAcc1" presStyleIdx="3" presStyleCnt="5" custScaleY="250814" custLinFactY="-223052" custLinFactNeighborX="37" custLinFactNeighborY="-300000">
        <dgm:presLayoutVars>
          <dgm:bulletEnabled val="1"/>
        </dgm:presLayoutVars>
      </dgm:prSet>
      <dgm:spPr>
        <a:prstGeom prst="round2SameRect">
          <a:avLst/>
        </a:prstGeom>
      </dgm:spPr>
    </dgm:pt>
    <dgm:pt modelId="{A87F5EA0-F33A-4597-A280-EAF1449F5B27}" type="pres">
      <dgm:prSet presAssocID="{8AD88501-332C-4D5E-92F1-874B71175A2E}" presName="sp" presStyleCnt="0"/>
      <dgm:spPr/>
    </dgm:pt>
    <dgm:pt modelId="{D9B11380-D9EC-4470-A59E-8B7486163BC6}" type="pres">
      <dgm:prSet presAssocID="{1D267DFE-1970-4E4C-8CE5-7720A9AB3E30}" presName="composite" presStyleCnt="0"/>
      <dgm:spPr/>
    </dgm:pt>
    <dgm:pt modelId="{65919FE0-94BD-4B3D-AAC1-C1E31AD06CD7}" type="pres">
      <dgm:prSet presAssocID="{1D267DFE-1970-4E4C-8CE5-7720A9AB3E30}" presName="parentText" presStyleLbl="alignNode1" presStyleIdx="4" presStyleCnt="5" custLinFactNeighborX="2932" custLinFactNeighborY="5843">
        <dgm:presLayoutVars>
          <dgm:chMax val="1"/>
          <dgm:bulletEnabled val="1"/>
        </dgm:presLayoutVars>
      </dgm:prSet>
      <dgm:spPr>
        <a:prstGeom prst="chevron">
          <a:avLst/>
        </a:prstGeom>
      </dgm:spPr>
    </dgm:pt>
    <dgm:pt modelId="{7575F2A2-DE58-47AA-8E8A-B27226ACFF9E}" type="pres">
      <dgm:prSet presAssocID="{1D267DFE-1970-4E4C-8CE5-7720A9AB3E30}" presName="descendantText" presStyleLbl="alignAcc1" presStyleIdx="4" presStyleCnt="5" custScaleY="146934" custLinFactNeighborX="0" custLinFactNeighborY="29802">
        <dgm:presLayoutVars>
          <dgm:bulletEnabled val="1"/>
        </dgm:presLayoutVars>
      </dgm:prSet>
      <dgm:spPr>
        <a:prstGeom prst="round2SameRect">
          <a:avLst/>
        </a:prstGeom>
      </dgm:spPr>
    </dgm:pt>
  </dgm:ptLst>
  <dgm:cxnLst>
    <dgm:cxn modelId="{C942AC02-E28D-42B8-A49A-CE444597646C}" srcId="{4C9F634A-F4B9-43FD-9946-8616FE7D9B88}" destId="{A4F19723-4873-4274-982F-3314C49CA830}" srcOrd="0" destOrd="0" parTransId="{8B3B5771-5027-4EA4-9DB8-5A3A9545333C}" sibTransId="{AD1D4B83-C6B2-4C1E-B4F8-4BA058BB7644}"/>
    <dgm:cxn modelId="{C6C4730F-854D-4D40-AC7F-0BB646C1454E}" srcId="{04A60198-06A2-406D-89DF-C523C5BEE2C6}" destId="{99755C64-EA35-4E10-8BAE-67553BE3DC8D}" srcOrd="1" destOrd="0" parTransId="{7EDD87B7-BC44-4FBE-B635-D0045379080A}" sibTransId="{4DD6E6F3-E885-4D80-9B55-0442ABDB5F93}"/>
    <dgm:cxn modelId="{5CC95C10-1629-4509-8424-B64FDCF5CEA7}" type="presOf" srcId="{C929A85A-C21E-401C-AE57-5DB635E5DE81}" destId="{7575F2A2-DE58-47AA-8E8A-B27226ACFF9E}" srcOrd="0" destOrd="1" presId="urn:microsoft.com/office/officeart/2005/8/layout/chevron2"/>
    <dgm:cxn modelId="{20647013-0595-4A53-8F61-E5F512A44FC8}" type="presOf" srcId="{99755C64-EA35-4E10-8BAE-67553BE3DC8D}" destId="{850EF0F4-6C58-40D3-9450-0C87FB1B2B2F}" srcOrd="0" destOrd="1" presId="urn:microsoft.com/office/officeart/2005/8/layout/chevron2"/>
    <dgm:cxn modelId="{FA307F17-53E4-441F-BA4F-EB5BE2D9F9E2}" type="presOf" srcId="{A8A2F62D-7868-482B-A78B-FDAF690E6614}" destId="{854A6FF4-422A-4540-AD31-4A95248FD226}" srcOrd="0" destOrd="0" presId="urn:microsoft.com/office/officeart/2005/8/layout/chevron2"/>
    <dgm:cxn modelId="{81F58717-C1F4-4AE2-AA2D-45F7710F112B}" srcId="{A8A2F62D-7868-482B-A78B-FDAF690E6614}" destId="{7BF85BDD-4E3E-4610-BCA5-1548E5086696}" srcOrd="0" destOrd="0" parTransId="{20896821-02B6-4C8F-A32F-6FEC110FE297}" sibTransId="{57CC9264-2A02-458D-9D8D-23CC3E660998}"/>
    <dgm:cxn modelId="{E1C8D321-BC95-4581-8125-8EB607F4360F}" srcId="{A8A2F62D-7868-482B-A78B-FDAF690E6614}" destId="{AF930AB7-74A3-4373-9DB2-509845655ACB}" srcOrd="2" destOrd="0" parTransId="{E95D3D89-A244-437F-AE7E-C51B14A84AE9}" sibTransId="{0140B948-3215-4977-8388-BA2E6559F556}"/>
    <dgm:cxn modelId="{9AE40028-B000-49F4-8A4F-EB86586D516C}" type="presOf" srcId="{CA788899-6EAB-4FF2-B13B-EB2FCCBC7447}" destId="{89343A38-1987-46BD-8D23-D0ADB4D7105E}" srcOrd="0" destOrd="3" presId="urn:microsoft.com/office/officeart/2005/8/layout/chevron2"/>
    <dgm:cxn modelId="{234CD731-EBBF-4E73-A962-D7C47E66B87D}" srcId="{39A46C83-7024-466F-A38E-11F6E64D1B5E}" destId="{9DFEDC44-3589-40AF-97B4-3EBFFBFF84F2}" srcOrd="1" destOrd="0" parTransId="{EEB5C116-9ECA-4212-8BB0-D68FB3483EAD}" sibTransId="{3A752040-0DC2-45B3-99D2-87E05F21E69A}"/>
    <dgm:cxn modelId="{0852D837-B1EF-4B07-90FF-5724348A5F4A}" srcId="{39A46C83-7024-466F-A38E-11F6E64D1B5E}" destId="{B511CE57-F543-4911-A838-FE1B0CF26297}" srcOrd="2" destOrd="0" parTransId="{135A8FF1-2042-47A9-BF71-B31212668C42}" sibTransId="{6FFE5FA8-AF68-4ED2-8037-B1EDADD851F1}"/>
    <dgm:cxn modelId="{B522653F-877F-485E-BE11-81B5D2CEC472}" srcId="{F540A2F4-484C-4B20-9CC0-5D3CADDBAF0A}" destId="{39A46C83-7024-466F-A38E-11F6E64D1B5E}" srcOrd="0" destOrd="0" parTransId="{CD3A84B0-03CF-4336-AA29-C0E6A77B783D}" sibTransId="{244BE730-2319-4DCE-A73B-0C479BC7A724}"/>
    <dgm:cxn modelId="{91D97D3F-4DB1-4082-A2BB-C46DA6D6EB41}" srcId="{F540A2F4-484C-4B20-9CC0-5D3CADDBAF0A}" destId="{A8A2F62D-7868-482B-A78B-FDAF690E6614}" srcOrd="3" destOrd="0" parTransId="{2C54C20A-C102-4D73-B7DD-0AE5EA86DED1}" sibTransId="{8AD88501-332C-4D5E-92F1-874B71175A2E}"/>
    <dgm:cxn modelId="{53755C62-FDFB-48DC-B275-FC0ABE689E0A}" type="presOf" srcId="{4C9F634A-F4B9-43FD-9946-8616FE7D9B88}" destId="{0008EAF7-260B-416D-93FC-02906D6E8AB6}" srcOrd="0" destOrd="0" presId="urn:microsoft.com/office/officeart/2005/8/layout/chevron2"/>
    <dgm:cxn modelId="{02768C62-55F6-447E-B436-998C65F1391F}" srcId="{A8A2F62D-7868-482B-A78B-FDAF690E6614}" destId="{08BCBB47-71B3-4192-9510-05FDE7D7C62B}" srcOrd="1" destOrd="0" parTransId="{48528CE5-DDAC-4A7B-9504-196218F49B80}" sibTransId="{2D043D88-7033-4E81-A248-CBF7D5BE87BC}"/>
    <dgm:cxn modelId="{D53AED42-FC8E-433F-B309-04627EDB7286}" srcId="{39A46C83-7024-466F-A38E-11F6E64D1B5E}" destId="{C0342149-B7B1-4D00-9EC7-8005E3875A2F}" srcOrd="3" destOrd="0" parTransId="{45EECEA1-48B3-4104-BE57-C1132EB48B70}" sibTransId="{1E2457F8-5CCA-4E95-A138-572C7D63EA4C}"/>
    <dgm:cxn modelId="{D25B2C44-FD56-4364-A442-003FFAE857FA}" srcId="{39A46C83-7024-466F-A38E-11F6E64D1B5E}" destId="{E2CAF794-3D61-43CA-9797-A13B8EAD460D}" srcOrd="4" destOrd="0" parTransId="{AEBD9FE9-F0E4-4DAD-B5F0-0312CD16FBA8}" sibTransId="{55F27774-E837-4FBE-8AE2-2C089560282F}"/>
    <dgm:cxn modelId="{003DAC4B-8C1B-436C-8C00-FDE27ADE742D}" type="presOf" srcId="{E2CAF794-3D61-43CA-9797-A13B8EAD460D}" destId="{616CBE84-034E-457C-8133-1E29010BA16F}" srcOrd="0" destOrd="4" presId="urn:microsoft.com/office/officeart/2005/8/layout/chevron2"/>
    <dgm:cxn modelId="{3596F26D-38C2-407E-AA4B-6FE3B7A23D03}" type="presOf" srcId="{AF930AB7-74A3-4373-9DB2-509845655ACB}" destId="{89343A38-1987-46BD-8D23-D0ADB4D7105E}" srcOrd="0" destOrd="2" presId="urn:microsoft.com/office/officeart/2005/8/layout/chevron2"/>
    <dgm:cxn modelId="{EF9F5B6E-F1C8-45F3-B633-AC5CF4992AE7}" srcId="{F540A2F4-484C-4B20-9CC0-5D3CADDBAF0A}" destId="{04A60198-06A2-406D-89DF-C523C5BEE2C6}" srcOrd="2" destOrd="0" parTransId="{B422D4D3-B751-4C30-8E43-7AA08F29009B}" sibTransId="{F866B589-F65F-4436-83A3-59DB180639B4}"/>
    <dgm:cxn modelId="{6BD75D52-89BE-4070-8C38-0E98BCFA64F1}" srcId="{4C9F634A-F4B9-43FD-9946-8616FE7D9B88}" destId="{FCFB70DA-7E23-453A-9305-BE723B7DE7EC}" srcOrd="2" destOrd="0" parTransId="{0ACEDCBA-AF9D-4B23-B8C9-9171BEC29387}" sibTransId="{4DE639E2-237B-4BC2-BC22-19F233599B6B}"/>
    <dgm:cxn modelId="{E4C00356-F6E5-46C6-B0FF-6D0A1F64BC6D}" type="presOf" srcId="{B511CE57-F543-4911-A838-FE1B0CF26297}" destId="{616CBE84-034E-457C-8133-1E29010BA16F}" srcOrd="0" destOrd="2" presId="urn:microsoft.com/office/officeart/2005/8/layout/chevron2"/>
    <dgm:cxn modelId="{B1680658-FC23-4286-92C6-BB8D19909A97}" srcId="{F540A2F4-484C-4B20-9CC0-5D3CADDBAF0A}" destId="{4C9F634A-F4B9-43FD-9946-8616FE7D9B88}" srcOrd="1" destOrd="0" parTransId="{F546C253-9F3B-4307-BE16-E6928B2FDC88}" sibTransId="{E800804B-C49A-4D6A-BDCC-70FC7315E043}"/>
    <dgm:cxn modelId="{92D16759-1FE9-4FB4-8198-32BFC4E08D71}" srcId="{1D267DFE-1970-4E4C-8CE5-7720A9AB3E30}" destId="{C929A85A-C21E-401C-AE57-5DB635E5DE81}" srcOrd="1" destOrd="0" parTransId="{5607FDBA-6AF0-4C1E-8A1D-8DBBCCDDC49C}" sibTransId="{A8FD5B31-F707-4170-ABFC-8F176A31F1FA}"/>
    <dgm:cxn modelId="{FB6D0F7A-808C-4C90-B97F-30A594E277AE}" srcId="{A8A2F62D-7868-482B-A78B-FDAF690E6614}" destId="{CA788899-6EAB-4FF2-B13B-EB2FCCBC7447}" srcOrd="3" destOrd="0" parTransId="{6AF0B36F-CFB2-4E95-AEE9-54537436075F}" sibTransId="{5BDCC8BD-ACF6-4048-BAD7-013842A67EB8}"/>
    <dgm:cxn modelId="{F95C705A-8E2C-488C-A70F-54FC90A06225}" srcId="{39A46C83-7024-466F-A38E-11F6E64D1B5E}" destId="{30513D5B-C708-4773-B59A-2304C2672369}" srcOrd="0" destOrd="0" parTransId="{D431438C-6BCF-45A7-B99B-D738C537ECE9}" sibTransId="{23530D3D-DE4E-466A-A87C-2C95CB5BBD16}"/>
    <dgm:cxn modelId="{6600D57A-9DBF-41C9-A879-EC23FF7744D9}" type="presOf" srcId="{9DFEDC44-3589-40AF-97B4-3EBFFBFF84F2}" destId="{616CBE84-034E-457C-8133-1E29010BA16F}" srcOrd="0" destOrd="1" presId="urn:microsoft.com/office/officeart/2005/8/layout/chevron2"/>
    <dgm:cxn modelId="{FC1D917C-F5AE-4152-9D4A-1F8502579967}" type="presOf" srcId="{18C06F9D-3775-4847-8FB6-547280B68A0B}" destId="{7575F2A2-DE58-47AA-8E8A-B27226ACFF9E}" srcOrd="0" destOrd="2" presId="urn:microsoft.com/office/officeart/2005/8/layout/chevron2"/>
    <dgm:cxn modelId="{700B297F-0DD5-4772-AEAF-B15BEE06AE07}" srcId="{1D267DFE-1970-4E4C-8CE5-7720A9AB3E30}" destId="{3FD77996-13DE-4F7F-85CC-9E1F994311A5}" srcOrd="0" destOrd="0" parTransId="{C05D680B-586C-47D5-8361-2CDBCF3A8C0C}" sibTransId="{38402E2D-66BB-492F-BB23-D1760D50404E}"/>
    <dgm:cxn modelId="{E8ABF27F-909F-4156-B613-EAF948EF641F}" type="presOf" srcId="{F540A2F4-484C-4B20-9CC0-5D3CADDBAF0A}" destId="{5D38C3BB-051F-46F6-B162-4510C90D97BD}" srcOrd="0" destOrd="0" presId="urn:microsoft.com/office/officeart/2005/8/layout/chevron2"/>
    <dgm:cxn modelId="{96FBC687-62AC-45F6-BF1E-58B531813A35}" srcId="{4C9F634A-F4B9-43FD-9946-8616FE7D9B88}" destId="{EFEC15F1-94F3-4EB2-804A-DCE827826ED3}" srcOrd="1" destOrd="0" parTransId="{E5C6D5EE-3320-4738-86F0-4419E9E5F6F6}" sibTransId="{36ECB886-C2C3-4869-93B7-512FF80114F7}"/>
    <dgm:cxn modelId="{E511D588-AED7-45DE-8FB7-4BB07C347B83}" type="presOf" srcId="{53F7560C-7CDC-48E3-BECB-2DD745BA3599}" destId="{176EEEFA-2BEB-4A7A-8400-668D9FCA6D75}" srcOrd="0" destOrd="3" presId="urn:microsoft.com/office/officeart/2005/8/layout/chevron2"/>
    <dgm:cxn modelId="{4886FD88-3568-4509-842D-5E4BFD29D813}" srcId="{A8A2F62D-7868-482B-A78B-FDAF690E6614}" destId="{AD6E8A38-28DF-43FA-A826-126E284E3267}" srcOrd="5" destOrd="0" parTransId="{8D9474E8-1E5F-4A76-A4C9-7CBF2B591D3C}" sibTransId="{A6D39216-E405-49B8-A3C9-D3DBBC953E5E}"/>
    <dgm:cxn modelId="{290DFF88-567A-4962-9D8F-CD1C1F882037}" type="presOf" srcId="{04A60198-06A2-406D-89DF-C523C5BEE2C6}" destId="{8F124138-FC08-4B30-9CD4-AC88E186017A}" srcOrd="0" destOrd="0" presId="urn:microsoft.com/office/officeart/2005/8/layout/chevron2"/>
    <dgm:cxn modelId="{0D4F9794-9A2F-4530-94CB-B979EAA838F6}" type="presOf" srcId="{8129512F-186A-4CE7-B0F4-F181CAA8C0DE}" destId="{850EF0F4-6C58-40D3-9450-0C87FB1B2B2F}" srcOrd="0" destOrd="0" presId="urn:microsoft.com/office/officeart/2005/8/layout/chevron2"/>
    <dgm:cxn modelId="{6C9C8998-8EF6-4E71-87AC-105839547A9F}" type="presOf" srcId="{EFEC15F1-94F3-4EB2-804A-DCE827826ED3}" destId="{176EEEFA-2BEB-4A7A-8400-668D9FCA6D75}" srcOrd="0" destOrd="1" presId="urn:microsoft.com/office/officeart/2005/8/layout/chevron2"/>
    <dgm:cxn modelId="{C1BE1B9D-6271-4752-8EB7-1CADA1D56158}" type="presOf" srcId="{FCFB70DA-7E23-453A-9305-BE723B7DE7EC}" destId="{176EEEFA-2BEB-4A7A-8400-668D9FCA6D75}" srcOrd="0" destOrd="2" presId="urn:microsoft.com/office/officeart/2005/8/layout/chevron2"/>
    <dgm:cxn modelId="{ADB13CA2-8DC8-4CA5-AB35-8F8D4F7246B2}" srcId="{A8A2F62D-7868-482B-A78B-FDAF690E6614}" destId="{AD16E1E1-E177-4FFC-B7E5-876BED3DA26F}" srcOrd="4" destOrd="0" parTransId="{D01C57D6-450C-47D3-9B95-AC583AC50189}" sibTransId="{63EB2E02-9760-4E04-A630-6D86F185F6B7}"/>
    <dgm:cxn modelId="{EE607BB5-5CA7-4F51-9E17-7EEC7946628C}" type="presOf" srcId="{AD6E8A38-28DF-43FA-A826-126E284E3267}" destId="{89343A38-1987-46BD-8D23-D0ADB4D7105E}" srcOrd="0" destOrd="5" presId="urn:microsoft.com/office/officeart/2005/8/layout/chevron2"/>
    <dgm:cxn modelId="{1A66D2B8-63D0-4243-B387-94FB5B39264A}" type="presOf" srcId="{AD16E1E1-E177-4FFC-B7E5-876BED3DA26F}" destId="{89343A38-1987-46BD-8D23-D0ADB4D7105E}" srcOrd="0" destOrd="4" presId="urn:microsoft.com/office/officeart/2005/8/layout/chevron2"/>
    <dgm:cxn modelId="{B47BE3B9-9E62-414A-B6BA-E049A86554A7}" srcId="{04A60198-06A2-406D-89DF-C523C5BEE2C6}" destId="{8129512F-186A-4CE7-B0F4-F181CAA8C0DE}" srcOrd="0" destOrd="0" parTransId="{41D99C09-6B64-40AF-9F96-78F5DDA160BC}" sibTransId="{EA4634FA-4B83-4DB2-8334-A739FEBC4844}"/>
    <dgm:cxn modelId="{9A3E29CB-C4F0-4946-BE08-9D0399BBCD88}" type="presOf" srcId="{08BCBB47-71B3-4192-9510-05FDE7D7C62B}" destId="{89343A38-1987-46BD-8D23-D0ADB4D7105E}" srcOrd="0" destOrd="1" presId="urn:microsoft.com/office/officeart/2005/8/layout/chevron2"/>
    <dgm:cxn modelId="{BCDFDED2-FBDC-489F-8C92-D8EC4AD5FBC6}" type="presOf" srcId="{3FD77996-13DE-4F7F-85CC-9E1F994311A5}" destId="{7575F2A2-DE58-47AA-8E8A-B27226ACFF9E}" srcOrd="0" destOrd="0" presId="urn:microsoft.com/office/officeart/2005/8/layout/chevron2"/>
    <dgm:cxn modelId="{707F19D4-B512-49C3-8B61-90803D3D8839}" srcId="{4C9F634A-F4B9-43FD-9946-8616FE7D9B88}" destId="{53F7560C-7CDC-48E3-BECB-2DD745BA3599}" srcOrd="3" destOrd="0" parTransId="{7731F9CA-0510-4E62-BD52-628FEB8C9544}" sibTransId="{42DC2AA8-2819-49AA-80A1-669B39C9632A}"/>
    <dgm:cxn modelId="{68D877D9-C634-4955-A749-59F4F8548677}" type="presOf" srcId="{7BF85BDD-4E3E-4610-BCA5-1548E5086696}" destId="{89343A38-1987-46BD-8D23-D0ADB4D7105E}" srcOrd="0" destOrd="0" presId="urn:microsoft.com/office/officeart/2005/8/layout/chevron2"/>
    <dgm:cxn modelId="{FC2C7FEA-38D4-40E6-8358-519B675EFEC2}" type="presOf" srcId="{39A46C83-7024-466F-A38E-11F6E64D1B5E}" destId="{4E310032-6353-436A-B325-8BD92C3B17B4}" srcOrd="0" destOrd="0" presId="urn:microsoft.com/office/officeart/2005/8/layout/chevron2"/>
    <dgm:cxn modelId="{EE0085EE-053E-43CD-AFFF-7DEC45CFC0A9}" srcId="{F540A2F4-484C-4B20-9CC0-5D3CADDBAF0A}" destId="{1D267DFE-1970-4E4C-8CE5-7720A9AB3E30}" srcOrd="4" destOrd="0" parTransId="{E8170101-503D-456C-96C3-2757A17BBDA9}" sibTransId="{416C7C3E-B1EE-4CE2-9C39-4721804CBFF5}"/>
    <dgm:cxn modelId="{57FDB3F0-B189-47EA-A48E-94D06CD19FE8}" type="presOf" srcId="{30513D5B-C708-4773-B59A-2304C2672369}" destId="{616CBE84-034E-457C-8133-1E29010BA16F}" srcOrd="0" destOrd="0" presId="urn:microsoft.com/office/officeart/2005/8/layout/chevron2"/>
    <dgm:cxn modelId="{B82E2AF2-1E7A-4006-AAD5-D2FD5BC6F183}" type="presOf" srcId="{1D267DFE-1970-4E4C-8CE5-7720A9AB3E30}" destId="{65919FE0-94BD-4B3D-AAC1-C1E31AD06CD7}" srcOrd="0" destOrd="0" presId="urn:microsoft.com/office/officeart/2005/8/layout/chevron2"/>
    <dgm:cxn modelId="{91742BF3-E7E0-4C2F-8A3D-F2DF909FABC3}" type="presOf" srcId="{C0342149-B7B1-4D00-9EC7-8005E3875A2F}" destId="{616CBE84-034E-457C-8133-1E29010BA16F}" srcOrd="0" destOrd="3" presId="urn:microsoft.com/office/officeart/2005/8/layout/chevron2"/>
    <dgm:cxn modelId="{C81818F8-0E39-4D0B-B37D-546E9B916805}" srcId="{1D267DFE-1970-4E4C-8CE5-7720A9AB3E30}" destId="{18C06F9D-3775-4847-8FB6-547280B68A0B}" srcOrd="2" destOrd="0" parTransId="{AD7F3DC5-CD31-4318-B138-05DF7B4FE61A}" sibTransId="{21FA54C1-2734-4EA3-B944-7378FF51AFBE}"/>
    <dgm:cxn modelId="{26FE76FB-5462-47DB-B101-AA5DEF3FB4F7}" type="presOf" srcId="{A4F19723-4873-4274-982F-3314C49CA830}" destId="{176EEEFA-2BEB-4A7A-8400-668D9FCA6D75}" srcOrd="0" destOrd="0" presId="urn:microsoft.com/office/officeart/2005/8/layout/chevron2"/>
    <dgm:cxn modelId="{34F1ED4C-CAA9-4D49-9F39-C4EAE8141B4F}" type="presParOf" srcId="{5D38C3BB-051F-46F6-B162-4510C90D97BD}" destId="{5511068A-D45C-4E4E-BF19-8D06D4015356}" srcOrd="0" destOrd="0" presId="urn:microsoft.com/office/officeart/2005/8/layout/chevron2"/>
    <dgm:cxn modelId="{FF00171D-FEF9-4653-81D0-958E4717F522}" type="presParOf" srcId="{5511068A-D45C-4E4E-BF19-8D06D4015356}" destId="{4E310032-6353-436A-B325-8BD92C3B17B4}" srcOrd="0" destOrd="0" presId="urn:microsoft.com/office/officeart/2005/8/layout/chevron2"/>
    <dgm:cxn modelId="{6A0FA733-6D11-4E35-9082-6A1396E60549}" type="presParOf" srcId="{5511068A-D45C-4E4E-BF19-8D06D4015356}" destId="{616CBE84-034E-457C-8133-1E29010BA16F}" srcOrd="1" destOrd="0" presId="urn:microsoft.com/office/officeart/2005/8/layout/chevron2"/>
    <dgm:cxn modelId="{834AD549-0411-4A89-9731-45877600DAA4}" type="presParOf" srcId="{5D38C3BB-051F-46F6-B162-4510C90D97BD}" destId="{36B9AD0E-2B23-43CF-89A3-A523D732D15A}" srcOrd="1" destOrd="0" presId="urn:microsoft.com/office/officeart/2005/8/layout/chevron2"/>
    <dgm:cxn modelId="{FAA393F7-D426-4B70-9F62-A53DE1C4F9B8}" type="presParOf" srcId="{5D38C3BB-051F-46F6-B162-4510C90D97BD}" destId="{CCEA92FA-03EC-46C3-BAFF-AA608A1A5264}" srcOrd="2" destOrd="0" presId="urn:microsoft.com/office/officeart/2005/8/layout/chevron2"/>
    <dgm:cxn modelId="{5CD2C0A5-0580-45E8-BFFA-D0970DD4AA78}" type="presParOf" srcId="{CCEA92FA-03EC-46C3-BAFF-AA608A1A5264}" destId="{0008EAF7-260B-416D-93FC-02906D6E8AB6}" srcOrd="0" destOrd="0" presId="urn:microsoft.com/office/officeart/2005/8/layout/chevron2"/>
    <dgm:cxn modelId="{7A4DD47E-2375-48F7-BE19-82F58BF9FBAB}" type="presParOf" srcId="{CCEA92FA-03EC-46C3-BAFF-AA608A1A5264}" destId="{176EEEFA-2BEB-4A7A-8400-668D9FCA6D75}" srcOrd="1" destOrd="0" presId="urn:microsoft.com/office/officeart/2005/8/layout/chevron2"/>
    <dgm:cxn modelId="{E336F744-C363-4F3C-ADB3-D78EEC670372}" type="presParOf" srcId="{5D38C3BB-051F-46F6-B162-4510C90D97BD}" destId="{58E3ABFC-1160-4A28-A94A-E82FE1D4EB8E}" srcOrd="3" destOrd="0" presId="urn:microsoft.com/office/officeart/2005/8/layout/chevron2"/>
    <dgm:cxn modelId="{84335F1A-DB1B-4CC2-B4C6-834F2BF70FC4}" type="presParOf" srcId="{5D38C3BB-051F-46F6-B162-4510C90D97BD}" destId="{0A186095-BFE3-4884-9E23-C792417B0649}" srcOrd="4" destOrd="0" presId="urn:microsoft.com/office/officeart/2005/8/layout/chevron2"/>
    <dgm:cxn modelId="{86E98C25-8CA3-4E48-99AD-D32E7FF7BF02}" type="presParOf" srcId="{0A186095-BFE3-4884-9E23-C792417B0649}" destId="{8F124138-FC08-4B30-9CD4-AC88E186017A}" srcOrd="0" destOrd="0" presId="urn:microsoft.com/office/officeart/2005/8/layout/chevron2"/>
    <dgm:cxn modelId="{A98829D3-FB61-464F-ACB0-1931ECFAA6DE}" type="presParOf" srcId="{0A186095-BFE3-4884-9E23-C792417B0649}" destId="{850EF0F4-6C58-40D3-9450-0C87FB1B2B2F}" srcOrd="1" destOrd="0" presId="urn:microsoft.com/office/officeart/2005/8/layout/chevron2"/>
    <dgm:cxn modelId="{51C4A71F-7BE8-4530-98C8-3ED8330CE4B0}" type="presParOf" srcId="{5D38C3BB-051F-46F6-B162-4510C90D97BD}" destId="{4D770C89-EAB4-4E86-925C-482E14C3531A}" srcOrd="5" destOrd="0" presId="urn:microsoft.com/office/officeart/2005/8/layout/chevron2"/>
    <dgm:cxn modelId="{2ED8B8CF-073D-428D-8195-4720CF56BF8B}" type="presParOf" srcId="{5D38C3BB-051F-46F6-B162-4510C90D97BD}" destId="{17D84B26-8389-4450-B5AF-473E095C7EA9}" srcOrd="6" destOrd="0" presId="urn:microsoft.com/office/officeart/2005/8/layout/chevron2"/>
    <dgm:cxn modelId="{E062909C-681F-49F4-98AE-92E86B35D52A}" type="presParOf" srcId="{17D84B26-8389-4450-B5AF-473E095C7EA9}" destId="{854A6FF4-422A-4540-AD31-4A95248FD226}" srcOrd="0" destOrd="0" presId="urn:microsoft.com/office/officeart/2005/8/layout/chevron2"/>
    <dgm:cxn modelId="{F6CDC4CC-EB56-4C6E-8A1D-7A1F14EB210A}" type="presParOf" srcId="{17D84B26-8389-4450-B5AF-473E095C7EA9}" destId="{89343A38-1987-46BD-8D23-D0ADB4D7105E}" srcOrd="1" destOrd="0" presId="urn:microsoft.com/office/officeart/2005/8/layout/chevron2"/>
    <dgm:cxn modelId="{1AA265E1-D795-4E38-9C86-BC403C3EEC06}" type="presParOf" srcId="{5D38C3BB-051F-46F6-B162-4510C90D97BD}" destId="{A87F5EA0-F33A-4597-A280-EAF1449F5B27}" srcOrd="7" destOrd="0" presId="urn:microsoft.com/office/officeart/2005/8/layout/chevron2"/>
    <dgm:cxn modelId="{F0458701-3293-4329-A56A-A015BB0F8E06}" type="presParOf" srcId="{5D38C3BB-051F-46F6-B162-4510C90D97BD}" destId="{D9B11380-D9EC-4470-A59E-8B7486163BC6}" srcOrd="8" destOrd="0" presId="urn:microsoft.com/office/officeart/2005/8/layout/chevron2"/>
    <dgm:cxn modelId="{6CF32E19-C7B6-4768-B14B-646233936D8D}" type="presParOf" srcId="{D9B11380-D9EC-4470-A59E-8B7486163BC6}" destId="{65919FE0-94BD-4B3D-AAC1-C1E31AD06CD7}" srcOrd="0" destOrd="0" presId="urn:microsoft.com/office/officeart/2005/8/layout/chevron2"/>
    <dgm:cxn modelId="{711406F9-4FD4-41BF-8B1C-F1B64CC38B23}" type="presParOf" srcId="{D9B11380-D9EC-4470-A59E-8B7486163BC6}" destId="{7575F2A2-DE58-47AA-8E8A-B27226ACFF9E}"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310032-6353-436A-B325-8BD92C3B17B4}">
      <dsp:nvSpPr>
        <dsp:cNvPr id="0" name=""/>
        <dsp:cNvSpPr/>
      </dsp:nvSpPr>
      <dsp:spPr>
        <a:xfrm rot="5400000">
          <a:off x="-119650" y="1690752"/>
          <a:ext cx="861163" cy="602814"/>
        </a:xfrm>
        <a:prstGeom prst="chevron">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Plan for NDIS </a:t>
          </a:r>
          <a:r>
            <a:rPr lang="en-AU" sz="800" kern="1200">
              <a:solidFill>
                <a:schemeClr val="bg1"/>
              </a:solidFill>
              <a:latin typeface="Calibri"/>
              <a:ea typeface="+mn-ea"/>
              <a:cs typeface="+mn-cs"/>
            </a:rPr>
            <a:t>Review</a:t>
          </a:r>
        </a:p>
      </dsp:txBody>
      <dsp:txXfrm rot="-5400000">
        <a:off x="9525" y="1862984"/>
        <a:ext cx="602814" cy="258349"/>
      </dsp:txXfrm>
    </dsp:sp>
    <dsp:sp modelId="{616CBE84-034E-457C-8133-1E29010BA16F}">
      <dsp:nvSpPr>
        <dsp:cNvPr id="0" name=""/>
        <dsp:cNvSpPr/>
      </dsp:nvSpPr>
      <dsp:spPr>
        <a:xfrm rot="5400000">
          <a:off x="2740574" y="-516412"/>
          <a:ext cx="980810" cy="52563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Plan early. Collect evidence of disability support needs  - list current supports and practitioners</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Book an occupational therapist (OT) for a functional assessment - there is a long waiting list</a:t>
          </a:r>
        </a:p>
        <a:p>
          <a:pPr marL="57150" lvl="1" indent="-57150" algn="l" defTabSz="400050">
            <a:lnSpc>
              <a:spcPct val="100000"/>
            </a:lnSpc>
            <a:spcBef>
              <a:spcPct val="0"/>
            </a:spcBef>
            <a:spcAft>
              <a:spcPts val="0"/>
            </a:spcAft>
            <a:buChar char="•"/>
          </a:pPr>
          <a:r>
            <a:rPr lang="en-AU" sz="900" i="1" kern="1200">
              <a:solidFill>
                <a:sysClr val="windowText" lastClr="000000">
                  <a:hueOff val="0"/>
                  <a:satOff val="0"/>
                  <a:lumOff val="0"/>
                  <a:alphaOff val="0"/>
                </a:sysClr>
              </a:solidFill>
              <a:latin typeface="Calibri"/>
              <a:ea typeface="+mn-ea"/>
              <a:cs typeface="+mn-cs"/>
            </a:rPr>
            <a:t>My NDIS pathway</a:t>
          </a:r>
          <a:r>
            <a:rPr lang="en-AU" sz="900" kern="1200">
              <a:solidFill>
                <a:sysClr val="windowText" lastClr="000000">
                  <a:hueOff val="0"/>
                  <a:satOff val="0"/>
                  <a:lumOff val="0"/>
                  <a:alphaOff val="0"/>
                </a:sysClr>
              </a:solidFill>
              <a:latin typeface="Calibri"/>
              <a:ea typeface="+mn-ea"/>
              <a:cs typeface="+mn-cs"/>
            </a:rPr>
            <a:t> https://www.ndis.gov.au/participants/planning-process and </a:t>
          </a:r>
          <a:r>
            <a:rPr lang="en-AU" sz="900" i="1" kern="1200">
              <a:solidFill>
                <a:sysClr val="windowText" lastClr="000000">
                  <a:hueOff val="0"/>
                  <a:satOff val="0"/>
                  <a:lumOff val="0"/>
                  <a:alphaOff val="0"/>
                </a:sysClr>
              </a:solidFill>
              <a:latin typeface="Calibri"/>
              <a:ea typeface="+mn-ea"/>
              <a:cs typeface="+mn-cs"/>
            </a:rPr>
            <a:t>Developing your NDIS plan https://www.ndis.gov.au/document/developing-your-ndis-plan </a:t>
          </a:r>
          <a:r>
            <a:rPr lang="en-AU" sz="900" kern="1200">
              <a:solidFill>
                <a:sysClr val="windowText" lastClr="000000">
                  <a:hueOff val="0"/>
                  <a:satOff val="0"/>
                  <a:lumOff val="0"/>
                  <a:alphaOff val="0"/>
                </a:sysClr>
              </a:solidFill>
              <a:latin typeface="Calibri"/>
              <a:ea typeface="+mn-ea"/>
              <a:cs typeface="+mn-cs"/>
            </a:rPr>
            <a:t>help identify supports required</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Contact Intensive Support Team or Principal Disability Practice Advisor if required</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Check the NDIA list of disabilities that don't need evidence of support needs &lt;https://www.ndis.gov.au/operational-guideline/access/list-a&gt; </a:t>
          </a:r>
        </a:p>
      </dsp:txBody>
      <dsp:txXfrm rot="-5400000">
        <a:off x="602815" y="1669226"/>
        <a:ext cx="5208451" cy="885052"/>
      </dsp:txXfrm>
    </dsp:sp>
    <dsp:sp modelId="{0008EAF7-260B-416D-93FC-02906D6E8AB6}">
      <dsp:nvSpPr>
        <dsp:cNvPr id="0" name=""/>
        <dsp:cNvSpPr/>
      </dsp:nvSpPr>
      <dsp:spPr>
        <a:xfrm rot="5400000">
          <a:off x="-119873" y="2824421"/>
          <a:ext cx="861163" cy="602814"/>
        </a:xfrm>
        <a:prstGeom prst="chevron">
          <a:avLst/>
        </a:prstGeom>
        <a:solidFill>
          <a:srgbClr val="F79646">
            <a:lumMod val="75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chemeClr val="bg1"/>
              </a:solidFill>
              <a:latin typeface="Calibri"/>
              <a:ea typeface="+mn-ea"/>
              <a:cs typeface="+mn-cs"/>
            </a:rPr>
            <a:t>Reviewing</a:t>
          </a:r>
          <a:r>
            <a:rPr lang="en-AU" sz="800" kern="1200">
              <a:solidFill>
                <a:srgbClr val="FF0000"/>
              </a:solidFill>
              <a:latin typeface="Calibri"/>
              <a:ea typeface="+mn-ea"/>
              <a:cs typeface="+mn-cs"/>
            </a:rPr>
            <a:t> </a:t>
          </a:r>
          <a:r>
            <a:rPr lang="en-AU" sz="800" kern="1200">
              <a:solidFill>
                <a:schemeClr val="bg1"/>
              </a:solidFill>
              <a:latin typeface="Calibri"/>
              <a:ea typeface="+mn-ea"/>
              <a:cs typeface="+mn-cs"/>
            </a:rPr>
            <a:t>NDIS</a:t>
          </a:r>
          <a:r>
            <a:rPr lang="en-AU" sz="800" kern="1200">
              <a:solidFill>
                <a:srgbClr val="FF0000"/>
              </a:solidFill>
              <a:latin typeface="Calibri"/>
              <a:ea typeface="+mn-ea"/>
              <a:cs typeface="+mn-cs"/>
            </a:rPr>
            <a:t> </a:t>
          </a:r>
          <a:r>
            <a:rPr lang="en-AU" sz="800" kern="1200">
              <a:solidFill>
                <a:schemeClr val="bg1"/>
              </a:solidFill>
              <a:latin typeface="Calibri"/>
              <a:ea typeface="+mn-ea"/>
              <a:cs typeface="+mn-cs"/>
            </a:rPr>
            <a:t>plan</a:t>
          </a:r>
        </a:p>
      </dsp:txBody>
      <dsp:txXfrm rot="-5400000">
        <a:off x="9302" y="2996653"/>
        <a:ext cx="602814" cy="258349"/>
      </dsp:txXfrm>
    </dsp:sp>
    <dsp:sp modelId="{176EEEFA-2BEB-4A7A-8400-668D9FCA6D75}">
      <dsp:nvSpPr>
        <dsp:cNvPr id="0" name=""/>
        <dsp:cNvSpPr/>
      </dsp:nvSpPr>
      <dsp:spPr>
        <a:xfrm rot="5400000">
          <a:off x="2742116" y="628774"/>
          <a:ext cx="977726" cy="52563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Schedule planning meeting </a:t>
          </a:r>
          <a:r>
            <a:rPr lang="en-AU" sz="900" kern="1200">
              <a:solidFill>
                <a:sysClr val="windowText" lastClr="000000"/>
              </a:solidFill>
              <a:latin typeface="Calibri"/>
              <a:ea typeface="+mn-ea"/>
              <a:cs typeface="+mn-cs"/>
            </a:rPr>
            <a:t>with NDIS Support Coordinator </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Avoid trauma language, focus on functional impairment &amp; options for capacity building. Describe the impact of a young persons behaviour on their care. Focus on support needs. Demonstrate that higher levels of support are required using age benchmark comparisons</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Plan to establish appropriate accommodation options in preparation for transition to independence (see accommodation and support options below)</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Include Support Coordination in every NDIS plan for care leavers</a:t>
          </a:r>
        </a:p>
      </dsp:txBody>
      <dsp:txXfrm rot="-5400000">
        <a:off x="602815" y="2815805"/>
        <a:ext cx="5208601" cy="882268"/>
      </dsp:txXfrm>
    </dsp:sp>
    <dsp:sp modelId="{8F124138-FC08-4B30-9CD4-AC88E186017A}">
      <dsp:nvSpPr>
        <dsp:cNvPr id="0" name=""/>
        <dsp:cNvSpPr/>
      </dsp:nvSpPr>
      <dsp:spPr>
        <a:xfrm rot="5400000">
          <a:off x="-129174" y="601275"/>
          <a:ext cx="861163" cy="602814"/>
        </a:xfrm>
        <a:prstGeom prst="chevron">
          <a:avLst/>
        </a:prstGeom>
        <a:solidFill>
          <a:srgbClr val="9BBB59">
            <a:lumMod val="75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Plan for Leaving Care </a:t>
          </a:r>
        </a:p>
      </dsp:txBody>
      <dsp:txXfrm rot="-5400000">
        <a:off x="1" y="773507"/>
        <a:ext cx="602814" cy="258349"/>
      </dsp:txXfrm>
    </dsp:sp>
    <dsp:sp modelId="{850EF0F4-6C58-40D3-9450-0C87FB1B2B2F}">
      <dsp:nvSpPr>
        <dsp:cNvPr id="0" name=""/>
        <dsp:cNvSpPr/>
      </dsp:nvSpPr>
      <dsp:spPr>
        <a:xfrm rot="5400000">
          <a:off x="3057066" y="1438353"/>
          <a:ext cx="347827" cy="52563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100000"/>
            </a:lnSpc>
            <a:spcBef>
              <a:spcPct val="0"/>
            </a:spcBef>
            <a:spcAft>
              <a:spcPts val="0"/>
            </a:spcAft>
            <a:buChar char="•"/>
          </a:pPr>
          <a:r>
            <a:rPr lang="en-AU" sz="900" kern="1200">
              <a:solidFill>
                <a:sysClr val="windowText" lastClr="000000"/>
              </a:solidFill>
              <a:latin typeface="Calibri"/>
              <a:ea typeface="+mn-ea"/>
              <a:cs typeface="+mn-cs"/>
            </a:rPr>
            <a:t>Regularly review the 15+ Care and Transition Plan</a:t>
          </a:r>
          <a:endParaRPr lang="en-AU" sz="900" kern="1200">
            <a:solidFill>
              <a:sysClr val="windowText" lastClr="000000">
                <a:hueOff val="0"/>
                <a:satOff val="0"/>
                <a:lumOff val="0"/>
                <a:alphaOff val="0"/>
              </a:sysClr>
            </a:solidFill>
            <a:latin typeface="Calibri"/>
            <a:ea typeface="+mn-ea"/>
            <a:cs typeface="+mn-cs"/>
          </a:endParaRPr>
        </a:p>
        <a:p>
          <a:pPr marL="57150" lvl="1" indent="-57150" algn="l" defTabSz="400050">
            <a:lnSpc>
              <a:spcPct val="100000"/>
            </a:lnSpc>
            <a:spcBef>
              <a:spcPct val="0"/>
            </a:spcBef>
            <a:spcAft>
              <a:spcPts val="0"/>
            </a:spcAft>
            <a:buChar char="•"/>
          </a:pPr>
          <a:r>
            <a:rPr lang="en-AU" sz="900" kern="1200">
              <a:solidFill>
                <a:sysClr val="windowText" lastClr="000000"/>
              </a:solidFill>
              <a:latin typeface="Calibri"/>
              <a:ea typeface="+mn-ea"/>
              <a:cs typeface="+mn-cs"/>
            </a:rPr>
            <a:t>Monitor implementation of NDIS plan and funds</a:t>
          </a:r>
        </a:p>
      </dsp:txBody>
      <dsp:txXfrm rot="-5400000">
        <a:off x="602815" y="3909584"/>
        <a:ext cx="5239350" cy="313867"/>
      </dsp:txXfrm>
    </dsp:sp>
    <dsp:sp modelId="{854A6FF4-422A-4540-AD31-4A95248FD226}">
      <dsp:nvSpPr>
        <dsp:cNvPr id="0" name=""/>
        <dsp:cNvSpPr/>
      </dsp:nvSpPr>
      <dsp:spPr>
        <a:xfrm rot="5400000">
          <a:off x="-129174" y="3799831"/>
          <a:ext cx="861163" cy="602814"/>
        </a:xfrm>
        <a:prstGeom prst="chevron">
          <a:avLst/>
        </a:prstGeom>
        <a:solidFill>
          <a:srgbClr val="8064A2">
            <a:lumMod val="75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Implement and Monitor</a:t>
          </a:r>
        </a:p>
      </dsp:txBody>
      <dsp:txXfrm rot="-5400000">
        <a:off x="1" y="3972063"/>
        <a:ext cx="602814" cy="258349"/>
      </dsp:txXfrm>
    </dsp:sp>
    <dsp:sp modelId="{89343A38-1987-46BD-8D23-D0ADB4D7105E}">
      <dsp:nvSpPr>
        <dsp:cNvPr id="0" name=""/>
        <dsp:cNvSpPr/>
      </dsp:nvSpPr>
      <dsp:spPr>
        <a:xfrm rot="5400000">
          <a:off x="2529006" y="-1798451"/>
          <a:ext cx="1403947" cy="52563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Begin planning early. Prepare information and </a:t>
          </a:r>
          <a:r>
            <a:rPr lang="en-AU" sz="900" kern="1200">
              <a:solidFill>
                <a:sysClr val="windowText" lastClr="000000"/>
              </a:solidFill>
              <a:latin typeface="Calibri"/>
              <a:ea typeface="+mn-ea"/>
              <a:cs typeface="+mn-cs"/>
            </a:rPr>
            <a:t>assessments (allied health and behavioural)</a:t>
          </a:r>
        </a:p>
        <a:p>
          <a:pPr marL="57150" lvl="1" indent="-57150" algn="l" defTabSz="400050">
            <a:lnSpc>
              <a:spcPct val="100000"/>
            </a:lnSpc>
            <a:spcBef>
              <a:spcPct val="0"/>
            </a:spcBef>
            <a:spcAft>
              <a:spcPts val="0"/>
            </a:spcAft>
            <a:buChar char="•"/>
          </a:pPr>
          <a:r>
            <a:rPr lang="en-AU" sz="900" kern="1200">
              <a:solidFill>
                <a:sysClr val="windowText" lastClr="000000"/>
              </a:solidFill>
              <a:latin typeface="Calibri"/>
              <a:ea typeface="+mn-ea"/>
              <a:cs typeface="+mn-cs"/>
            </a:rPr>
            <a:t>Engage in the development of the 15+ Care and Transition Plan the care team and the young person</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Assist with application for Disability Support Pension and/or rent assistance from Centrelink which can be used to support accommodation costs</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Be clear abut what supports the NDIS is likely to fund and plan accordingly. For example, if a young person is not eligible for Supported Disability Accommodation, the plan must include appropriate alternatives</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Consult with the </a:t>
          </a:r>
          <a:r>
            <a:rPr lang="en-AU" sz="900" kern="1200">
              <a:solidFill>
                <a:sysClr val="windowText" lastClr="000000"/>
              </a:solidFill>
              <a:latin typeface="Calibri"/>
              <a:ea typeface="+mn-ea"/>
              <a:cs typeface="+mn-cs"/>
            </a:rPr>
            <a:t>Office of the Public Advocate after a young person turns 16 years of age if guardianship is likely to be required post care (see notes below)</a:t>
          </a:r>
        </a:p>
        <a:p>
          <a:pPr marL="57150" lvl="1" indent="-57150" algn="l" defTabSz="400050">
            <a:lnSpc>
              <a:spcPct val="100000"/>
            </a:lnSpc>
            <a:spcBef>
              <a:spcPct val="0"/>
            </a:spcBef>
            <a:spcAft>
              <a:spcPts val="0"/>
            </a:spcAft>
            <a:buChar char="•"/>
          </a:pPr>
          <a:r>
            <a:rPr lang="en-AU" sz="900" kern="1200">
              <a:solidFill>
                <a:sysClr val="windowText" lastClr="000000"/>
              </a:solidFill>
              <a:latin typeface="Calibri"/>
              <a:ea typeface="+mn-ea"/>
              <a:cs typeface="+mn-cs"/>
            </a:rPr>
            <a:t>Engage with the NDIS Support Coordinator to commence joint planning, requesting Specialist Support Coordination to support leaving care planning  in the next plan  review</a:t>
          </a:r>
        </a:p>
      </dsp:txBody>
      <dsp:txXfrm rot="-5400000">
        <a:off x="602815" y="196275"/>
        <a:ext cx="5187795" cy="1266877"/>
      </dsp:txXfrm>
    </dsp:sp>
    <dsp:sp modelId="{65919FE0-94BD-4B3D-AAC1-C1E31AD06CD7}">
      <dsp:nvSpPr>
        <dsp:cNvPr id="0" name=""/>
        <dsp:cNvSpPr/>
      </dsp:nvSpPr>
      <dsp:spPr>
        <a:xfrm rot="5400000">
          <a:off x="-111500" y="4688958"/>
          <a:ext cx="861163" cy="602814"/>
        </a:xfrm>
        <a:prstGeom prst="chevron">
          <a:avLst/>
        </a:prstGeom>
        <a:solidFill>
          <a:srgbClr val="4BACC6">
            <a:lumMod val="75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AU" sz="800" kern="1200">
              <a:solidFill>
                <a:sysClr val="window" lastClr="FFFFFF"/>
              </a:solidFill>
              <a:latin typeface="Calibri"/>
              <a:ea typeface="+mn-ea"/>
              <a:cs typeface="+mn-cs"/>
            </a:rPr>
            <a:t>Reviews</a:t>
          </a:r>
        </a:p>
      </dsp:txBody>
      <dsp:txXfrm rot="-5400000">
        <a:off x="17675" y="4861190"/>
        <a:ext cx="602814" cy="258349"/>
      </dsp:txXfrm>
    </dsp:sp>
    <dsp:sp modelId="{7575F2A2-DE58-47AA-8E8A-B27226ACFF9E}">
      <dsp:nvSpPr>
        <dsp:cNvPr id="0" name=""/>
        <dsp:cNvSpPr/>
      </dsp:nvSpPr>
      <dsp:spPr>
        <a:xfrm rot="5400000">
          <a:off x="2819743" y="2327997"/>
          <a:ext cx="822472" cy="5256330"/>
        </a:xfrm>
        <a:prstGeom prst="round2SameRect">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When a young person’s living arrangements change and it is likely to impact on the level and type of support they require, request a review of the NDIS plan. </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Request support with transition periods such as change of placement. Provide evidence of the impact of transitions on the Young Person. Provide evidence for the need for an increased level of supports and more supportive environment for a period of time.</a:t>
          </a:r>
        </a:p>
        <a:p>
          <a:pPr marL="57150" lvl="1" indent="-57150" algn="l" defTabSz="400050">
            <a:lnSpc>
              <a:spcPct val="100000"/>
            </a:lnSpc>
            <a:spcBef>
              <a:spcPct val="0"/>
            </a:spcBef>
            <a:spcAft>
              <a:spcPts val="0"/>
            </a:spcAft>
            <a:buChar char="•"/>
          </a:pPr>
          <a:r>
            <a:rPr lang="en-AU" sz="900" kern="1200">
              <a:solidFill>
                <a:sysClr val="windowText" lastClr="000000">
                  <a:hueOff val="0"/>
                  <a:satOff val="0"/>
                  <a:lumOff val="0"/>
                  <a:alphaOff val="0"/>
                </a:sysClr>
              </a:solidFill>
              <a:latin typeface="Calibri"/>
              <a:ea typeface="+mn-ea"/>
              <a:cs typeface="+mn-cs"/>
            </a:rPr>
            <a:t>Request an NDIS plan review annually, including at 17.5 prior to leaving care</a:t>
          </a:r>
        </a:p>
      </dsp:txBody>
      <dsp:txXfrm rot="-5400000">
        <a:off x="602814" y="4585076"/>
        <a:ext cx="5216180" cy="74217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05 Orange 166.dot</Template>
  <TotalTime>0</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8811</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Smith</dc:creator>
  <cp:lastModifiedBy>Claire Whyte (DHHS)</cp:lastModifiedBy>
  <cp:revision>2</cp:revision>
  <cp:lastPrinted>2015-08-21T03:17:00Z</cp:lastPrinted>
  <dcterms:created xsi:type="dcterms:W3CDTF">2019-06-26T01:30:00Z</dcterms:created>
  <dcterms:modified xsi:type="dcterms:W3CDTF">2019-06-26T01:30:00Z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