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3001" w14:textId="77777777" w:rsidR="0074696E" w:rsidRPr="004C6EEE" w:rsidRDefault="00420A83" w:rsidP="00AD784C">
      <w:pPr>
        <w:pStyle w:val="Spacerparatopoffirstpage"/>
      </w:pPr>
      <w:r>
        <w:drawing>
          <wp:anchor distT="0" distB="0" distL="114300" distR="114300" simplePos="0" relativeHeight="251658240" behindDoc="1" locked="1" layoutInCell="1" allowOverlap="1" wp14:anchorId="7740CF66" wp14:editId="0C61620A">
            <wp:simplePos x="0" y="0"/>
            <wp:positionH relativeFrom="page">
              <wp:posOffset>0</wp:posOffset>
            </wp:positionH>
            <wp:positionV relativeFrom="page">
              <wp:posOffset>0</wp:posOffset>
            </wp:positionV>
            <wp:extent cx="7560000" cy="20808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12DB639E" w14:textId="77777777" w:rsidR="00A62D44" w:rsidRPr="004C6EEE" w:rsidRDefault="00A62D44" w:rsidP="004C6EEE">
      <w:pPr>
        <w:pStyle w:val="Sectionbreakfirstpage"/>
        <w:sectPr w:rsidR="00A62D44" w:rsidRPr="004C6EEE" w:rsidSect="00A02255">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141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028C8C13" w14:textId="77777777" w:rsidTr="005A2E68">
        <w:trPr>
          <w:trHeight w:val="1418"/>
        </w:trPr>
        <w:tc>
          <w:tcPr>
            <w:tcW w:w="7655" w:type="dxa"/>
            <w:vAlign w:val="bottom"/>
          </w:tcPr>
          <w:p w14:paraId="0589624B" w14:textId="77777777" w:rsidR="00AD784C" w:rsidRPr="00161AA0" w:rsidRDefault="005A2E68" w:rsidP="00EC20FF">
            <w:pPr>
              <w:pStyle w:val="Documenttitle"/>
            </w:pPr>
            <w:r>
              <w:t>Child Link information sheet</w:t>
            </w:r>
            <w:r w:rsidR="009C1CB1">
              <w:t xml:space="preserve"> </w:t>
            </w:r>
          </w:p>
        </w:tc>
      </w:tr>
      <w:tr w:rsidR="000B2117" w14:paraId="76927F29" w14:textId="77777777" w:rsidTr="005A2E68">
        <w:trPr>
          <w:trHeight w:val="1247"/>
        </w:trPr>
        <w:tc>
          <w:tcPr>
            <w:tcW w:w="7655" w:type="dxa"/>
          </w:tcPr>
          <w:p w14:paraId="64E66A8D" w14:textId="77777777" w:rsidR="000B2117" w:rsidRPr="00A1389F" w:rsidRDefault="005A2E68" w:rsidP="00CF4148">
            <w:pPr>
              <w:pStyle w:val="Documentsubtitle"/>
            </w:pPr>
            <w:r>
              <w:t xml:space="preserve">Kinship and Fosters Carers </w:t>
            </w:r>
          </w:p>
        </w:tc>
      </w:tr>
      <w:tr w:rsidR="00CF4148" w14:paraId="47439BBF" w14:textId="77777777" w:rsidTr="005A2E68">
        <w:trPr>
          <w:trHeight w:val="284"/>
        </w:trPr>
        <w:tc>
          <w:tcPr>
            <w:tcW w:w="7655" w:type="dxa"/>
          </w:tcPr>
          <w:p w14:paraId="6D2533DD" w14:textId="7254DF7F" w:rsidR="00CF4148" w:rsidRPr="00250DC4" w:rsidRDefault="00CF4148" w:rsidP="00CF4148">
            <w:pPr>
              <w:pStyle w:val="Bannermarking"/>
            </w:pPr>
          </w:p>
        </w:tc>
      </w:tr>
    </w:tbl>
    <w:p w14:paraId="07BACEF9" w14:textId="77777777" w:rsidR="005A2E68" w:rsidRPr="005A2E68" w:rsidRDefault="005A2E68" w:rsidP="005A2E68">
      <w:pPr>
        <w:keepNext/>
        <w:keepLines/>
        <w:spacing w:before="240" w:after="0" w:line="240" w:lineRule="auto"/>
        <w:outlineLvl w:val="0"/>
        <w:rPr>
          <w:rFonts w:eastAsiaTheme="majorEastAsia" w:cs="Arial"/>
          <w:b/>
          <w:color w:val="4F81BD" w:themeColor="accent1"/>
          <w:sz w:val="22"/>
          <w:szCs w:val="22"/>
        </w:rPr>
      </w:pPr>
      <w:r w:rsidRPr="005A2E68">
        <w:rPr>
          <w:rFonts w:eastAsiaTheme="majorEastAsia" w:cs="Arial"/>
          <w:b/>
          <w:color w:val="4F81BD" w:themeColor="accent1"/>
          <w:sz w:val="22"/>
          <w:szCs w:val="22"/>
        </w:rPr>
        <w:t xml:space="preserve">Introduction </w:t>
      </w:r>
    </w:p>
    <w:p w14:paraId="24A2DF1B" w14:textId="20102EDD" w:rsidR="005A2E68" w:rsidRPr="005A2E68" w:rsidRDefault="005A2E68" w:rsidP="005A2E68">
      <w:pPr>
        <w:spacing w:line="240" w:lineRule="auto"/>
        <w:rPr>
          <w:rFonts w:eastAsia="Times" w:cs="Arial"/>
          <w:sz w:val="22"/>
          <w:szCs w:val="22"/>
        </w:rPr>
      </w:pPr>
      <w:r w:rsidRPr="005A2E68">
        <w:rPr>
          <w:rFonts w:eastAsia="Times" w:cs="Arial"/>
          <w:sz w:val="22"/>
          <w:szCs w:val="22"/>
        </w:rPr>
        <w:t xml:space="preserve">This information is for individuals who are kinship </w:t>
      </w:r>
      <w:r w:rsidR="00EC00F5">
        <w:rPr>
          <w:rFonts w:eastAsia="Times" w:cs="Arial"/>
          <w:sz w:val="22"/>
          <w:szCs w:val="22"/>
        </w:rPr>
        <w:t xml:space="preserve">or </w:t>
      </w:r>
      <w:r w:rsidRPr="005A2E68">
        <w:rPr>
          <w:rFonts w:eastAsia="Times" w:cs="Arial"/>
          <w:sz w:val="22"/>
          <w:szCs w:val="22"/>
        </w:rPr>
        <w:t>foster carers for children in Victoria.</w:t>
      </w:r>
    </w:p>
    <w:p w14:paraId="1755CE93" w14:textId="77777777" w:rsidR="005A2E68" w:rsidRPr="005A2E68" w:rsidRDefault="005A2E68" w:rsidP="005A2E68">
      <w:pPr>
        <w:autoSpaceDE w:val="0"/>
        <w:autoSpaceDN w:val="0"/>
        <w:adjustRightInd w:val="0"/>
        <w:spacing w:after="0" w:line="240" w:lineRule="auto"/>
        <w:rPr>
          <w:rFonts w:eastAsiaTheme="minorHAnsi" w:cs="Arial"/>
          <w:b/>
          <w:sz w:val="22"/>
          <w:szCs w:val="22"/>
        </w:rPr>
      </w:pPr>
    </w:p>
    <w:p w14:paraId="51E2A6FB" w14:textId="77777777" w:rsidR="005A2E68" w:rsidRPr="005A2E68" w:rsidRDefault="005A2E68" w:rsidP="005A2E68">
      <w:pPr>
        <w:keepNext/>
        <w:keepLines/>
        <w:spacing w:before="40" w:after="0" w:line="240" w:lineRule="auto"/>
        <w:outlineLvl w:val="1"/>
        <w:rPr>
          <w:rFonts w:eastAsiaTheme="majorEastAsia" w:cs="Arial"/>
          <w:b/>
          <w:color w:val="4F81BD" w:themeColor="accent1"/>
          <w:sz w:val="22"/>
          <w:szCs w:val="22"/>
        </w:rPr>
      </w:pPr>
      <w:r w:rsidRPr="005A2E68">
        <w:rPr>
          <w:rFonts w:eastAsiaTheme="majorEastAsia" w:cs="Arial"/>
          <w:b/>
          <w:color w:val="4F81BD" w:themeColor="accent1"/>
          <w:sz w:val="22"/>
          <w:szCs w:val="22"/>
        </w:rPr>
        <w:t xml:space="preserve">What is Child Link? </w:t>
      </w:r>
    </w:p>
    <w:p w14:paraId="7F2CD341" w14:textId="77777777" w:rsidR="005A2E68" w:rsidRPr="005A2E68" w:rsidRDefault="005A2E68" w:rsidP="005A2E68">
      <w:pPr>
        <w:spacing w:before="120" w:line="240" w:lineRule="auto"/>
        <w:rPr>
          <w:rFonts w:eastAsiaTheme="minorHAnsi" w:cs="Arial"/>
          <w:sz w:val="22"/>
          <w:szCs w:val="22"/>
          <w:lang w:val="en-US"/>
        </w:rPr>
      </w:pPr>
      <w:r w:rsidRPr="005A2E68">
        <w:rPr>
          <w:rFonts w:eastAsiaTheme="minorHAnsi" w:cs="Arial"/>
          <w:sz w:val="22"/>
          <w:szCs w:val="22"/>
          <w:lang w:val="en-US"/>
        </w:rPr>
        <w:t xml:space="preserve">The Child Link Register (known as Child Link) is a digital platform that will display specific information about every Victorian child for </w:t>
      </w:r>
      <w:proofErr w:type="spellStart"/>
      <w:r w:rsidRPr="005A2E68">
        <w:rPr>
          <w:rFonts w:eastAsiaTheme="minorHAnsi" w:cs="Arial"/>
          <w:sz w:val="22"/>
          <w:szCs w:val="22"/>
          <w:lang w:val="en-US"/>
        </w:rPr>
        <w:t>authorised</w:t>
      </w:r>
      <w:proofErr w:type="spellEnd"/>
      <w:r w:rsidRPr="005A2E68">
        <w:rPr>
          <w:rFonts w:eastAsiaTheme="minorHAnsi" w:cs="Arial"/>
          <w:sz w:val="22"/>
          <w:szCs w:val="22"/>
          <w:lang w:val="en-US"/>
        </w:rPr>
        <w:t xml:space="preserve"> Child Link users.</w:t>
      </w:r>
    </w:p>
    <w:p w14:paraId="75B17047" w14:textId="77777777" w:rsidR="005A2E68" w:rsidRPr="005A2E68" w:rsidRDefault="005A2E68" w:rsidP="005A2E68">
      <w:pPr>
        <w:autoSpaceDE w:val="0"/>
        <w:autoSpaceDN w:val="0"/>
        <w:adjustRightInd w:val="0"/>
        <w:spacing w:after="0" w:line="240" w:lineRule="auto"/>
        <w:rPr>
          <w:rFonts w:eastAsiaTheme="minorHAnsi" w:cs="Arial"/>
          <w:color w:val="000000"/>
          <w:sz w:val="22"/>
          <w:szCs w:val="22"/>
        </w:rPr>
      </w:pPr>
      <w:r w:rsidRPr="005A2E68">
        <w:rPr>
          <w:rFonts w:eastAsiaTheme="minorHAnsi" w:cs="Arial"/>
          <w:color w:val="000000"/>
          <w:sz w:val="22"/>
          <w:szCs w:val="22"/>
        </w:rPr>
        <w:t xml:space="preserve">Child Link is an enabler of the Child Information Sharing Scheme to improve outcomes for children. This information will help authorised professionals working with children and families, to be able to make better decisions for children who may be at risk and may need more support. </w:t>
      </w:r>
    </w:p>
    <w:p w14:paraId="4D267AA8" w14:textId="77777777" w:rsidR="00EC00F5" w:rsidRDefault="00EC00F5" w:rsidP="005A2E68">
      <w:pPr>
        <w:keepNext/>
        <w:keepLines/>
        <w:spacing w:before="40" w:after="0" w:line="240" w:lineRule="auto"/>
        <w:outlineLvl w:val="1"/>
        <w:rPr>
          <w:rFonts w:eastAsiaTheme="majorEastAsia" w:cs="Arial"/>
          <w:b/>
          <w:color w:val="4F81BD" w:themeColor="accent1"/>
          <w:sz w:val="22"/>
          <w:szCs w:val="22"/>
        </w:rPr>
      </w:pPr>
    </w:p>
    <w:p w14:paraId="6A8F4B51" w14:textId="2F939E23" w:rsidR="005A2E68" w:rsidRPr="005A2E68" w:rsidRDefault="005A2E68" w:rsidP="005A2E68">
      <w:pPr>
        <w:keepNext/>
        <w:keepLines/>
        <w:spacing w:before="40" w:after="0" w:line="240" w:lineRule="auto"/>
        <w:outlineLvl w:val="1"/>
        <w:rPr>
          <w:rFonts w:eastAsiaTheme="majorEastAsia" w:cs="Arial"/>
          <w:b/>
          <w:color w:val="4F81BD" w:themeColor="accent1"/>
          <w:sz w:val="22"/>
          <w:szCs w:val="22"/>
        </w:rPr>
      </w:pPr>
      <w:r w:rsidRPr="005A2E68">
        <w:rPr>
          <w:rFonts w:eastAsiaTheme="majorEastAsia" w:cs="Arial"/>
          <w:b/>
          <w:color w:val="4F81BD" w:themeColor="accent1"/>
          <w:sz w:val="22"/>
          <w:szCs w:val="22"/>
        </w:rPr>
        <w:t>Who can access Child Link?</w:t>
      </w:r>
    </w:p>
    <w:p w14:paraId="16494A94" w14:textId="77777777" w:rsidR="005A2E68" w:rsidRPr="005A2E68" w:rsidRDefault="005A2E68" w:rsidP="005A2E68">
      <w:pPr>
        <w:spacing w:before="120" w:line="240" w:lineRule="auto"/>
        <w:rPr>
          <w:rFonts w:eastAsiaTheme="minorHAnsi" w:cs="Arial"/>
          <w:sz w:val="22"/>
          <w:szCs w:val="22"/>
          <w:lang w:val="en-US"/>
        </w:rPr>
      </w:pPr>
      <w:r w:rsidRPr="005A2E68">
        <w:rPr>
          <w:rFonts w:eastAsiaTheme="minorHAnsi" w:cs="Arial"/>
          <w:sz w:val="22"/>
          <w:szCs w:val="22"/>
          <w:lang w:val="en-US"/>
        </w:rPr>
        <w:t>Only a subset of information sharing entities under the Child Information Sharing Scheme will access Child Link. These professionals are:</w:t>
      </w:r>
    </w:p>
    <w:p w14:paraId="14BED5AD"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Child Protection Practitioners and selected other DFFH roles</w:t>
      </w:r>
    </w:p>
    <w:p w14:paraId="78181361"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School Principals, student wellbeing officers and key teaching staff</w:t>
      </w:r>
    </w:p>
    <w:p w14:paraId="4EAC5FA8"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Key staff in early childhood education settings</w:t>
      </w:r>
    </w:p>
    <w:p w14:paraId="45DE8DC4"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Maternal and Child Health Nurses (MCHN)</w:t>
      </w:r>
    </w:p>
    <w:p w14:paraId="05F17AF6"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Aboriginal Children in Aboriginal Care (ACAC) providers</w:t>
      </w:r>
    </w:p>
    <w:p w14:paraId="1C06F248" w14:textId="7B921DF1"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Contracted case managers for Community Service Organisation</w:t>
      </w:r>
      <w:r w:rsidR="00EC00F5">
        <w:rPr>
          <w:rFonts w:eastAsiaTheme="minorHAnsi" w:cs="Arial"/>
          <w:sz w:val="22"/>
          <w:szCs w:val="22"/>
          <w:lang w:val="en-US"/>
        </w:rPr>
        <w:t>s</w:t>
      </w:r>
      <w:r w:rsidRPr="005A2E68">
        <w:rPr>
          <w:rFonts w:eastAsiaTheme="minorHAnsi" w:cs="Arial"/>
          <w:sz w:val="22"/>
          <w:szCs w:val="22"/>
          <w:lang w:val="en-US"/>
        </w:rPr>
        <w:t xml:space="preserve"> (CSOs) and A</w:t>
      </w:r>
      <w:r w:rsidR="00EC00F5">
        <w:rPr>
          <w:rFonts w:eastAsiaTheme="minorHAnsi" w:cs="Arial"/>
          <w:sz w:val="22"/>
          <w:szCs w:val="22"/>
          <w:lang w:val="en-US"/>
        </w:rPr>
        <w:t xml:space="preserve">boriginal </w:t>
      </w:r>
      <w:r w:rsidRPr="005A2E68">
        <w:rPr>
          <w:rFonts w:eastAsiaTheme="minorHAnsi" w:cs="Arial"/>
          <w:sz w:val="22"/>
          <w:szCs w:val="22"/>
          <w:lang w:val="en-US"/>
        </w:rPr>
        <w:t>C</w:t>
      </w:r>
      <w:r w:rsidR="00EC00F5">
        <w:rPr>
          <w:rFonts w:eastAsiaTheme="minorHAnsi" w:cs="Arial"/>
          <w:sz w:val="22"/>
          <w:szCs w:val="22"/>
          <w:lang w:val="en-US"/>
        </w:rPr>
        <w:t xml:space="preserve">ommunity </w:t>
      </w:r>
      <w:r w:rsidRPr="005A2E68">
        <w:rPr>
          <w:rFonts w:eastAsiaTheme="minorHAnsi" w:cs="Arial"/>
          <w:sz w:val="22"/>
          <w:szCs w:val="22"/>
          <w:lang w:val="en-US"/>
        </w:rPr>
        <w:t>C</w:t>
      </w:r>
      <w:r w:rsidR="00EC00F5">
        <w:rPr>
          <w:rFonts w:eastAsiaTheme="minorHAnsi" w:cs="Arial"/>
          <w:sz w:val="22"/>
          <w:szCs w:val="22"/>
          <w:lang w:val="en-US"/>
        </w:rPr>
        <w:t xml:space="preserve">ontrolled </w:t>
      </w:r>
      <w:r w:rsidRPr="005A2E68">
        <w:rPr>
          <w:rFonts w:eastAsiaTheme="minorHAnsi" w:cs="Arial"/>
          <w:sz w:val="22"/>
          <w:szCs w:val="22"/>
          <w:lang w:val="en-US"/>
        </w:rPr>
        <w:t>O</w:t>
      </w:r>
      <w:r w:rsidR="00EC00F5">
        <w:rPr>
          <w:rFonts w:eastAsiaTheme="minorHAnsi" w:cs="Arial"/>
          <w:sz w:val="22"/>
          <w:szCs w:val="22"/>
          <w:lang w:val="en-US"/>
        </w:rPr>
        <w:t>rganisation</w:t>
      </w:r>
      <w:r w:rsidRPr="005A2E68">
        <w:rPr>
          <w:rFonts w:eastAsiaTheme="minorHAnsi" w:cs="Arial"/>
          <w:sz w:val="22"/>
          <w:szCs w:val="22"/>
          <w:lang w:val="en-US"/>
        </w:rPr>
        <w:t>s</w:t>
      </w:r>
      <w:r w:rsidR="00EC00F5">
        <w:rPr>
          <w:rFonts w:eastAsiaTheme="minorHAnsi" w:cs="Arial"/>
          <w:sz w:val="22"/>
          <w:szCs w:val="22"/>
          <w:lang w:val="en-US"/>
        </w:rPr>
        <w:t xml:space="preserve"> (ACCOs)</w:t>
      </w:r>
      <w:r w:rsidRPr="005A2E68">
        <w:rPr>
          <w:rFonts w:eastAsiaTheme="minorHAnsi" w:cs="Arial"/>
          <w:sz w:val="22"/>
          <w:szCs w:val="22"/>
          <w:lang w:val="en-US"/>
        </w:rPr>
        <w:t xml:space="preserve"> (will have access by mid-2024).</w:t>
      </w:r>
    </w:p>
    <w:p w14:paraId="51896F80" w14:textId="77777777" w:rsidR="005A2E68" w:rsidRPr="005A2E68" w:rsidRDefault="005A2E68" w:rsidP="005A2E68">
      <w:pPr>
        <w:spacing w:before="120" w:line="240" w:lineRule="auto"/>
        <w:ind w:left="720"/>
        <w:rPr>
          <w:rFonts w:eastAsiaTheme="minorHAnsi" w:cs="Arial"/>
          <w:sz w:val="22"/>
          <w:szCs w:val="22"/>
          <w:lang w:val="en-US"/>
        </w:rPr>
      </w:pPr>
    </w:p>
    <w:p w14:paraId="208755F2" w14:textId="77777777" w:rsidR="005A2E68" w:rsidRPr="005A2E68" w:rsidRDefault="005A2E68" w:rsidP="005A2E68">
      <w:pPr>
        <w:spacing w:before="120" w:line="288" w:lineRule="auto"/>
        <w:ind w:left="360" w:hanging="360"/>
        <w:rPr>
          <w:rFonts w:eastAsiaTheme="minorHAnsi" w:cs="Arial"/>
          <w:sz w:val="22"/>
          <w:szCs w:val="22"/>
          <w:lang w:val="en-US"/>
        </w:rPr>
      </w:pPr>
      <w:r w:rsidRPr="005A2E68">
        <w:rPr>
          <w:rFonts w:eastAsiaTheme="minorHAnsi" w:cs="Arial"/>
          <w:sz w:val="22"/>
          <w:szCs w:val="22"/>
          <w:lang w:val="en-US"/>
        </w:rPr>
        <w:t xml:space="preserve">Children, </w:t>
      </w:r>
      <w:proofErr w:type="gramStart"/>
      <w:r w:rsidRPr="005A2E68">
        <w:rPr>
          <w:rFonts w:eastAsiaTheme="minorHAnsi" w:cs="Arial"/>
          <w:sz w:val="22"/>
          <w:szCs w:val="22"/>
          <w:lang w:val="en-US"/>
        </w:rPr>
        <w:t>parents</w:t>
      </w:r>
      <w:proofErr w:type="gramEnd"/>
      <w:r w:rsidRPr="005A2E68">
        <w:rPr>
          <w:rFonts w:eastAsiaTheme="minorHAnsi" w:cs="Arial"/>
          <w:sz w:val="22"/>
          <w:szCs w:val="22"/>
          <w:lang w:val="en-US"/>
        </w:rPr>
        <w:t xml:space="preserve"> and carers will not have access to Child Link.</w:t>
      </w:r>
    </w:p>
    <w:p w14:paraId="02F8F398" w14:textId="77777777" w:rsidR="005A2E68" w:rsidRPr="005A2E68" w:rsidRDefault="005A2E68" w:rsidP="005A2E68">
      <w:pPr>
        <w:keepNext/>
        <w:keepLines/>
        <w:spacing w:before="40" w:after="0" w:line="240" w:lineRule="auto"/>
        <w:outlineLvl w:val="1"/>
        <w:rPr>
          <w:rFonts w:eastAsiaTheme="majorEastAsia" w:cs="Arial"/>
          <w:b/>
          <w:color w:val="4F81BD" w:themeColor="accent1"/>
          <w:sz w:val="22"/>
          <w:szCs w:val="22"/>
        </w:rPr>
      </w:pPr>
      <w:r w:rsidRPr="005A2E68">
        <w:rPr>
          <w:rFonts w:eastAsiaTheme="majorEastAsia" w:cs="Arial"/>
          <w:b/>
          <w:color w:val="4F81BD" w:themeColor="accent1"/>
          <w:sz w:val="22"/>
          <w:szCs w:val="22"/>
        </w:rPr>
        <w:t>What information will be displayed on Child Link?</w:t>
      </w:r>
    </w:p>
    <w:p w14:paraId="23A5B70F" w14:textId="77777777" w:rsidR="005A2E68" w:rsidRPr="005A2E68" w:rsidRDefault="005A2E68" w:rsidP="005A2E68">
      <w:pPr>
        <w:autoSpaceDE w:val="0"/>
        <w:autoSpaceDN w:val="0"/>
        <w:adjustRightInd w:val="0"/>
        <w:spacing w:after="0" w:line="240" w:lineRule="auto"/>
        <w:rPr>
          <w:rFonts w:eastAsiaTheme="minorHAnsi" w:cs="Arial"/>
          <w:color w:val="000000"/>
          <w:sz w:val="22"/>
          <w:szCs w:val="22"/>
        </w:rPr>
      </w:pPr>
    </w:p>
    <w:p w14:paraId="276C6DB4" w14:textId="77777777" w:rsidR="005A2E68" w:rsidRPr="005A2E68" w:rsidRDefault="005A2E68" w:rsidP="005A2E68">
      <w:pPr>
        <w:autoSpaceDE w:val="0"/>
        <w:autoSpaceDN w:val="0"/>
        <w:adjustRightInd w:val="0"/>
        <w:spacing w:after="0" w:line="240" w:lineRule="auto"/>
        <w:rPr>
          <w:rFonts w:eastAsiaTheme="minorHAnsi" w:cs="Arial"/>
          <w:color w:val="000000"/>
          <w:sz w:val="22"/>
          <w:szCs w:val="22"/>
        </w:rPr>
      </w:pPr>
      <w:r w:rsidRPr="005A2E68">
        <w:rPr>
          <w:rFonts w:eastAsiaTheme="minorHAnsi" w:cs="Arial"/>
          <w:color w:val="000000"/>
          <w:sz w:val="22"/>
          <w:szCs w:val="22"/>
        </w:rPr>
        <w:t xml:space="preserve">Child Link will show limited information about a child and their family including: </w:t>
      </w:r>
    </w:p>
    <w:p w14:paraId="05B9662A"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 xml:space="preserve">The child’s name(s), date and place of birth and sex </w:t>
      </w:r>
    </w:p>
    <w:p w14:paraId="34910F95"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 xml:space="preserve">The child’s siblings and the names of parents or people who have day to day care of the child </w:t>
      </w:r>
    </w:p>
    <w:p w14:paraId="3C0F950E"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 xml:space="preserve">Whether the child is identified as Aboriginal and/or Torres Strait Islander </w:t>
      </w:r>
    </w:p>
    <w:p w14:paraId="3CD61054"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 xml:space="preserve">The child’s participation and engagement in government funded childhood services from the age of 0-18, and the contact details of those services; and </w:t>
      </w:r>
    </w:p>
    <w:p w14:paraId="7B3D42F9" w14:textId="77777777" w:rsidR="005A2E68" w:rsidRPr="005A2E68" w:rsidRDefault="005A2E68" w:rsidP="005A2E68">
      <w:pPr>
        <w:numPr>
          <w:ilvl w:val="0"/>
          <w:numId w:val="40"/>
        </w:numPr>
        <w:spacing w:before="120" w:after="0" w:line="240" w:lineRule="auto"/>
        <w:rPr>
          <w:rFonts w:eastAsiaTheme="minorHAnsi" w:cs="Arial"/>
          <w:sz w:val="22"/>
          <w:szCs w:val="22"/>
          <w:lang w:val="en-US"/>
        </w:rPr>
      </w:pPr>
      <w:r w:rsidRPr="005A2E68">
        <w:rPr>
          <w:rFonts w:eastAsiaTheme="minorHAnsi" w:cs="Arial"/>
          <w:sz w:val="22"/>
          <w:szCs w:val="22"/>
          <w:lang w:val="en-US"/>
        </w:rPr>
        <w:t xml:space="preserve">Key vulnerability indicators like whether the child or their sibling has a past or current child protection order and is or has been in care. </w:t>
      </w:r>
    </w:p>
    <w:p w14:paraId="783F5033" w14:textId="77777777" w:rsidR="005A2E68" w:rsidRPr="005A2E68" w:rsidRDefault="005A2E68" w:rsidP="005A2E68">
      <w:pPr>
        <w:autoSpaceDE w:val="0"/>
        <w:autoSpaceDN w:val="0"/>
        <w:adjustRightInd w:val="0"/>
        <w:spacing w:after="0" w:line="240" w:lineRule="auto"/>
        <w:rPr>
          <w:rFonts w:eastAsiaTheme="minorHAnsi" w:cs="Arial"/>
          <w:color w:val="000000"/>
          <w:sz w:val="22"/>
          <w:szCs w:val="22"/>
        </w:rPr>
      </w:pPr>
    </w:p>
    <w:p w14:paraId="2FF4BD93" w14:textId="263BEA1F" w:rsidR="005A2E68" w:rsidRPr="005A2E68" w:rsidRDefault="005A2E68" w:rsidP="005A2E68">
      <w:pPr>
        <w:autoSpaceDE w:val="0"/>
        <w:autoSpaceDN w:val="0"/>
        <w:adjustRightInd w:val="0"/>
        <w:spacing w:after="0" w:line="240" w:lineRule="auto"/>
        <w:rPr>
          <w:rFonts w:eastAsiaTheme="minorHAnsi" w:cs="Arial"/>
          <w:color w:val="000000"/>
          <w:sz w:val="22"/>
          <w:szCs w:val="22"/>
        </w:rPr>
      </w:pPr>
      <w:r w:rsidRPr="005A2E68">
        <w:rPr>
          <w:rFonts w:eastAsiaTheme="minorHAnsi" w:cs="Arial"/>
          <w:color w:val="000000"/>
          <w:sz w:val="22"/>
          <w:szCs w:val="22"/>
        </w:rPr>
        <w:lastRenderedPageBreak/>
        <w:t xml:space="preserve">Child Link became operational in December 2021, with Child Link users progressively </w:t>
      </w:r>
      <w:r w:rsidR="00EC00F5">
        <w:rPr>
          <w:rFonts w:eastAsiaTheme="minorHAnsi" w:cs="Arial"/>
          <w:color w:val="000000"/>
          <w:sz w:val="22"/>
          <w:szCs w:val="22"/>
        </w:rPr>
        <w:t xml:space="preserve">being </w:t>
      </w:r>
      <w:r w:rsidRPr="005A2E68">
        <w:rPr>
          <w:rFonts w:eastAsiaTheme="minorHAnsi" w:cs="Arial"/>
          <w:color w:val="000000"/>
          <w:sz w:val="22"/>
          <w:szCs w:val="22"/>
        </w:rPr>
        <w:t xml:space="preserve">onboarded from </w:t>
      </w:r>
      <w:r w:rsidR="00EC00F5">
        <w:rPr>
          <w:rFonts w:eastAsiaTheme="minorHAnsi" w:cs="Arial"/>
          <w:color w:val="000000"/>
          <w:sz w:val="22"/>
          <w:szCs w:val="22"/>
        </w:rPr>
        <w:t xml:space="preserve">April </w:t>
      </w:r>
      <w:r w:rsidRPr="005A2E68">
        <w:rPr>
          <w:rFonts w:eastAsiaTheme="minorHAnsi" w:cs="Arial"/>
          <w:color w:val="000000"/>
          <w:sz w:val="22"/>
          <w:szCs w:val="22"/>
        </w:rPr>
        <w:t xml:space="preserve">2022 onward. </w:t>
      </w:r>
    </w:p>
    <w:p w14:paraId="5B196C6B" w14:textId="77777777" w:rsidR="005A2E68" w:rsidRPr="005A2E68" w:rsidRDefault="005A2E68" w:rsidP="005A2E68">
      <w:pPr>
        <w:autoSpaceDE w:val="0"/>
        <w:autoSpaceDN w:val="0"/>
        <w:adjustRightInd w:val="0"/>
        <w:spacing w:after="0" w:line="240" w:lineRule="auto"/>
        <w:rPr>
          <w:rFonts w:eastAsiaTheme="minorHAnsi" w:cs="Arial"/>
          <w:b/>
          <w:sz w:val="22"/>
          <w:szCs w:val="22"/>
        </w:rPr>
      </w:pPr>
    </w:p>
    <w:p w14:paraId="796131AA" w14:textId="77777777" w:rsidR="005A2E68" w:rsidRPr="005A2E68" w:rsidRDefault="005A2E68" w:rsidP="005A2E68">
      <w:pPr>
        <w:keepNext/>
        <w:keepLines/>
        <w:spacing w:before="40" w:after="0" w:line="240" w:lineRule="auto"/>
        <w:outlineLvl w:val="1"/>
        <w:rPr>
          <w:rFonts w:eastAsiaTheme="majorEastAsia" w:cs="Arial"/>
          <w:b/>
          <w:color w:val="4F81BD" w:themeColor="accent1"/>
          <w:sz w:val="22"/>
          <w:szCs w:val="22"/>
        </w:rPr>
      </w:pPr>
      <w:r w:rsidRPr="005A2E68">
        <w:rPr>
          <w:rFonts w:eastAsiaTheme="majorEastAsia" w:cs="Arial"/>
          <w:b/>
          <w:color w:val="4F81BD" w:themeColor="accent1"/>
          <w:sz w:val="22"/>
          <w:szCs w:val="22"/>
        </w:rPr>
        <w:t>What do I need to do?</w:t>
      </w:r>
    </w:p>
    <w:p w14:paraId="20BB3D12" w14:textId="77777777" w:rsidR="005A2E68" w:rsidRPr="005A2E68" w:rsidRDefault="005A2E68" w:rsidP="005A2E68">
      <w:pPr>
        <w:autoSpaceDE w:val="0"/>
        <w:autoSpaceDN w:val="0"/>
        <w:adjustRightInd w:val="0"/>
        <w:spacing w:after="0" w:line="240" w:lineRule="auto"/>
        <w:rPr>
          <w:rFonts w:eastAsiaTheme="minorHAnsi" w:cs="Arial"/>
          <w:b/>
          <w:sz w:val="22"/>
          <w:szCs w:val="22"/>
        </w:rPr>
      </w:pPr>
    </w:p>
    <w:p w14:paraId="4A22AE2F" w14:textId="77777777" w:rsidR="005A2E68" w:rsidRPr="00EC00F5" w:rsidRDefault="005A2E68" w:rsidP="005A2E68">
      <w:pPr>
        <w:autoSpaceDE w:val="0"/>
        <w:autoSpaceDN w:val="0"/>
        <w:adjustRightInd w:val="0"/>
        <w:spacing w:after="0" w:line="240" w:lineRule="auto"/>
        <w:rPr>
          <w:rFonts w:eastAsiaTheme="minorHAnsi" w:cs="Arial"/>
          <w:sz w:val="22"/>
          <w:szCs w:val="22"/>
        </w:rPr>
      </w:pPr>
      <w:r w:rsidRPr="00EC00F5">
        <w:rPr>
          <w:rFonts w:eastAsiaTheme="minorHAnsi" w:cs="Arial"/>
          <w:sz w:val="22"/>
          <w:szCs w:val="22"/>
        </w:rPr>
        <w:t>There is nothing you need to do. Child Link will have no impact on a child’s placement with you or the care you provide them.</w:t>
      </w:r>
    </w:p>
    <w:p w14:paraId="2F812854" w14:textId="77777777" w:rsidR="005A2E68" w:rsidRPr="005A2E68" w:rsidRDefault="005A2E68" w:rsidP="005A2E68">
      <w:pPr>
        <w:autoSpaceDE w:val="0"/>
        <w:autoSpaceDN w:val="0"/>
        <w:adjustRightInd w:val="0"/>
        <w:spacing w:after="0" w:line="240" w:lineRule="auto"/>
        <w:rPr>
          <w:rFonts w:eastAsiaTheme="minorHAnsi" w:cs="Arial"/>
          <w:b/>
          <w:sz w:val="22"/>
          <w:szCs w:val="22"/>
        </w:rPr>
      </w:pPr>
    </w:p>
    <w:p w14:paraId="34E37B08" w14:textId="77777777" w:rsidR="005A2E68" w:rsidRPr="005A2E68" w:rsidRDefault="005A2E68" w:rsidP="005A2E68">
      <w:pPr>
        <w:keepNext/>
        <w:keepLines/>
        <w:spacing w:before="40" w:after="0" w:line="240" w:lineRule="auto"/>
        <w:outlineLvl w:val="3"/>
        <w:rPr>
          <w:rFonts w:eastAsiaTheme="majorEastAsia" w:cs="Arial"/>
          <w:b/>
          <w:i/>
          <w:iCs/>
          <w:color w:val="365F91" w:themeColor="accent1" w:themeShade="BF"/>
          <w:sz w:val="22"/>
          <w:szCs w:val="22"/>
        </w:rPr>
      </w:pPr>
      <w:r w:rsidRPr="005A2E68">
        <w:rPr>
          <w:rFonts w:eastAsiaTheme="majorEastAsia" w:cs="Arial"/>
          <w:b/>
          <w:i/>
          <w:iCs/>
          <w:color w:val="365F91" w:themeColor="accent1" w:themeShade="BF"/>
          <w:sz w:val="22"/>
          <w:szCs w:val="22"/>
        </w:rPr>
        <w:t>More Information</w:t>
      </w:r>
    </w:p>
    <w:p w14:paraId="15F3A678" w14:textId="77777777" w:rsidR="005A2E68" w:rsidRPr="005A2E68" w:rsidRDefault="005A2E68" w:rsidP="005A2E68">
      <w:pPr>
        <w:autoSpaceDE w:val="0"/>
        <w:autoSpaceDN w:val="0"/>
        <w:adjustRightInd w:val="0"/>
        <w:spacing w:after="0" w:line="240" w:lineRule="auto"/>
        <w:rPr>
          <w:rFonts w:eastAsiaTheme="minorHAnsi" w:cs="Arial"/>
          <w:sz w:val="22"/>
          <w:szCs w:val="22"/>
        </w:rPr>
      </w:pPr>
    </w:p>
    <w:p w14:paraId="3F4604CA" w14:textId="77777777" w:rsidR="005A2E68" w:rsidRPr="005A2E68" w:rsidRDefault="005A2E68" w:rsidP="005A2E68">
      <w:pPr>
        <w:spacing w:line="240" w:lineRule="auto"/>
        <w:rPr>
          <w:rFonts w:eastAsia="Times" w:cs="Arial"/>
          <w:color w:val="0000FF" w:themeColor="hyperlink"/>
          <w:sz w:val="22"/>
          <w:szCs w:val="22"/>
          <w:u w:val="single"/>
        </w:rPr>
      </w:pPr>
      <w:r w:rsidRPr="005A2E68">
        <w:rPr>
          <w:rFonts w:eastAsia="Times" w:cs="Arial"/>
          <w:sz w:val="22"/>
          <w:szCs w:val="22"/>
        </w:rPr>
        <w:t>If you would like any further information about Child Link, please visit the DET website -</w:t>
      </w:r>
      <w:hyperlink r:id="rId18" w:history="1">
        <w:r w:rsidRPr="005A2E68">
          <w:rPr>
            <w:rFonts w:eastAsia="Times" w:cs="Arial"/>
            <w:color w:val="0000FF" w:themeColor="hyperlink"/>
            <w:sz w:val="22"/>
            <w:szCs w:val="22"/>
            <w:u w:val="single"/>
          </w:rPr>
          <w:t>www.vic.gov.au/child-link</w:t>
        </w:r>
      </w:hyperlink>
    </w:p>
    <w:p w14:paraId="7C327FE3" w14:textId="77777777" w:rsidR="005A2E68" w:rsidRPr="005A2E68" w:rsidRDefault="005A2E68" w:rsidP="005A2E68">
      <w:pPr>
        <w:autoSpaceDE w:val="0"/>
        <w:autoSpaceDN w:val="0"/>
        <w:adjustRightInd w:val="0"/>
        <w:spacing w:after="0" w:line="240" w:lineRule="auto"/>
        <w:rPr>
          <w:rFonts w:eastAsiaTheme="minorHAnsi" w:cs="Arial"/>
          <w:sz w:val="22"/>
          <w:szCs w:val="22"/>
        </w:rPr>
      </w:pPr>
      <w:r w:rsidRPr="005A2E68">
        <w:rPr>
          <w:rFonts w:eastAsiaTheme="minorHAnsi" w:cs="Arial"/>
          <w:color w:val="000000"/>
          <w:sz w:val="22"/>
          <w:szCs w:val="22"/>
        </w:rPr>
        <w:t>If you have any specific questions about how Child Link will impact you or a child in your care please contact the child’s allocated Child Protection worker, or your CSO or ACCO case manager or agency who can provide further information.</w:t>
      </w:r>
      <w:r w:rsidRPr="005A2E68">
        <w:rPr>
          <w:rFonts w:eastAsiaTheme="minorHAnsi" w:cs="Arial"/>
          <w:sz w:val="22"/>
          <w:szCs w:val="22"/>
        </w:rPr>
        <w:t xml:space="preserve">  </w:t>
      </w:r>
    </w:p>
    <w:p w14:paraId="386124BF" w14:textId="77777777" w:rsidR="005A2E68" w:rsidRPr="005A2E68" w:rsidRDefault="005A2E68" w:rsidP="005A2E68">
      <w:pPr>
        <w:spacing w:after="0" w:line="240" w:lineRule="auto"/>
        <w:rPr>
          <w:rFonts w:eastAsiaTheme="minorHAnsi" w:cs="Arial"/>
          <w:sz w:val="22"/>
          <w:szCs w:val="22"/>
        </w:rPr>
      </w:pPr>
    </w:p>
    <w:p w14:paraId="01CB81D7" w14:textId="77777777" w:rsidR="00162CA9" w:rsidRPr="005A2E68" w:rsidRDefault="00162CA9" w:rsidP="005A2E68">
      <w:pPr>
        <w:pStyle w:val="TOCheadingfactsheet"/>
        <w:rPr>
          <w:rFonts w:cs="Arial"/>
          <w:sz w:val="22"/>
          <w:szCs w:val="22"/>
        </w:rPr>
      </w:pPr>
    </w:p>
    <w:sectPr w:rsidR="00162CA9" w:rsidRPr="005A2E68" w:rsidSect="005A2E68">
      <w:footerReference w:type="defaul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50E8" w14:textId="77777777" w:rsidR="00660A8A" w:rsidRDefault="00660A8A">
      <w:r>
        <w:separator/>
      </w:r>
    </w:p>
    <w:p w14:paraId="20BBC127" w14:textId="77777777" w:rsidR="00660A8A" w:rsidRDefault="00660A8A"/>
  </w:endnote>
  <w:endnote w:type="continuationSeparator" w:id="0">
    <w:p w14:paraId="06BB3672" w14:textId="77777777" w:rsidR="00660A8A" w:rsidRDefault="00660A8A">
      <w:r>
        <w:continuationSeparator/>
      </w:r>
    </w:p>
    <w:p w14:paraId="57246DB5" w14:textId="77777777" w:rsidR="00660A8A" w:rsidRDefault="00660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A2A5" w14:textId="77777777" w:rsidR="005A2E68" w:rsidRDefault="005A2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F34E" w14:textId="79FDF0FA" w:rsidR="00E261B3" w:rsidRPr="00F65AA9" w:rsidRDefault="002572E6" w:rsidP="00A02255">
    <w:pPr>
      <w:pStyle w:val="Footer"/>
    </w:pPr>
    <w:r>
      <w:rPr>
        <w:noProof/>
        <w:lang w:eastAsia="en-AU"/>
      </w:rPr>
      <w:drawing>
        <wp:anchor distT="0" distB="0" distL="114300" distR="114300" simplePos="0" relativeHeight="251666432" behindDoc="1" locked="1" layoutInCell="1" allowOverlap="1" wp14:anchorId="4EA42676" wp14:editId="0A64531D">
          <wp:simplePos x="539087" y="8291015"/>
          <wp:positionH relativeFrom="page">
            <wp:align>left</wp:align>
          </wp:positionH>
          <wp:positionV relativeFrom="page">
            <wp:align>bottom</wp:align>
          </wp:positionV>
          <wp:extent cx="7560000" cy="1749600"/>
          <wp:effectExtent l="0" t="0" r="3175" b="0"/>
          <wp:wrapNone/>
          <wp:docPr id="3" name="Picture 3" descr="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toria State Government, Department of Families, Fairness and Housing"/>
                  <pic:cNvPicPr/>
                </pic:nvPicPr>
                <pic:blipFill>
                  <a:blip r:embed="rId1"/>
                  <a:stretch>
                    <a:fillRect/>
                  </a:stretch>
                </pic:blipFill>
                <pic:spPr>
                  <a:xfrm>
                    <a:off x="0" y="0"/>
                    <a:ext cx="7560000" cy="17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3487" w14:textId="4DD18591"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4B47" w14:textId="17DE7F97" w:rsidR="004D7431" w:rsidRPr="00F65AA9" w:rsidRDefault="004D7431"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C5EB" w14:textId="77777777" w:rsidR="00660A8A" w:rsidRDefault="00660A8A" w:rsidP="00207717">
      <w:pPr>
        <w:spacing w:before="120"/>
      </w:pPr>
      <w:r>
        <w:separator/>
      </w:r>
    </w:p>
  </w:footnote>
  <w:footnote w:type="continuationSeparator" w:id="0">
    <w:p w14:paraId="7BA98E5A" w14:textId="77777777" w:rsidR="00660A8A" w:rsidRDefault="00660A8A">
      <w:r>
        <w:continuationSeparator/>
      </w:r>
    </w:p>
    <w:p w14:paraId="32C709AF" w14:textId="77777777" w:rsidR="00660A8A" w:rsidRDefault="00660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4DF1" w14:textId="77777777" w:rsidR="005A2E68" w:rsidRDefault="005A2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996A"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656E" w14:textId="77777777" w:rsidR="005A2E68" w:rsidRDefault="005A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D51BD6"/>
    <w:multiLevelType w:val="hybridMultilevel"/>
    <w:tmpl w:val="3446D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NjA3N7A0MTUyNrNQ0lEKTi0uzszPAykwrAUA/cWUdiwAAAA="/>
  </w:docVars>
  <w:rsids>
    <w:rsidRoot w:val="00660A8A"/>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212F"/>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2E6"/>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5DC6"/>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0A83"/>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43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E68"/>
    <w:rsid w:val="005A479D"/>
    <w:rsid w:val="005B1C6D"/>
    <w:rsid w:val="005B21B6"/>
    <w:rsid w:val="005B3A08"/>
    <w:rsid w:val="005B7A63"/>
    <w:rsid w:val="005C0955"/>
    <w:rsid w:val="005C0A26"/>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9B"/>
    <w:rsid w:val="00646A68"/>
    <w:rsid w:val="006505BD"/>
    <w:rsid w:val="006508EA"/>
    <w:rsid w:val="0065092E"/>
    <w:rsid w:val="006557A7"/>
    <w:rsid w:val="00656290"/>
    <w:rsid w:val="006601C9"/>
    <w:rsid w:val="006608D8"/>
    <w:rsid w:val="00660A8A"/>
    <w:rsid w:val="006621D7"/>
    <w:rsid w:val="0066302A"/>
    <w:rsid w:val="00667770"/>
    <w:rsid w:val="00670597"/>
    <w:rsid w:val="006706D0"/>
    <w:rsid w:val="00677574"/>
    <w:rsid w:val="00683878"/>
    <w:rsid w:val="0068454C"/>
    <w:rsid w:val="00691B62"/>
    <w:rsid w:val="006933B5"/>
    <w:rsid w:val="00693D14"/>
    <w:rsid w:val="00695A93"/>
    <w:rsid w:val="00696F27"/>
    <w:rsid w:val="006A0B4D"/>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E35"/>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C721F"/>
    <w:rsid w:val="008D2846"/>
    <w:rsid w:val="008D4236"/>
    <w:rsid w:val="008D462F"/>
    <w:rsid w:val="008D5C45"/>
    <w:rsid w:val="008D6DCF"/>
    <w:rsid w:val="008D7E26"/>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91E"/>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255"/>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422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4A0"/>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A59D7"/>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2F9"/>
    <w:rsid w:val="00C920EA"/>
    <w:rsid w:val="00C93C3E"/>
    <w:rsid w:val="00CA12E3"/>
    <w:rsid w:val="00CA1476"/>
    <w:rsid w:val="00CA6611"/>
    <w:rsid w:val="00CA6AE6"/>
    <w:rsid w:val="00CA782F"/>
    <w:rsid w:val="00CB187B"/>
    <w:rsid w:val="00CB2835"/>
    <w:rsid w:val="00CB3285"/>
    <w:rsid w:val="00CB4500"/>
    <w:rsid w:val="00CC0C72"/>
    <w:rsid w:val="00CC0D10"/>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0F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3867"/>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A96B25"/>
  <w15:docId w15:val="{0963F1BD-802A-48A0-A958-BAD90643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vic.gov.au/child-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88193f-5437-40c0-903e-14b41885f902">
      <UserInfo>
        <DisplayName>Noel Buckley (DFFH)</DisplayName>
        <AccountId>204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5B6197DC005B418EDBAD81ECC78C65" ma:contentTypeVersion="13" ma:contentTypeDescription="Create a new document." ma:contentTypeScope="" ma:versionID="7eb2c34389ffcd820f2c53c3b1bf9b7a">
  <xsd:schema xmlns:xsd="http://www.w3.org/2001/XMLSchema" xmlns:xs="http://www.w3.org/2001/XMLSchema" xmlns:p="http://schemas.microsoft.com/office/2006/metadata/properties" xmlns:ns3="54363156-af09-451d-95c0-4bb150694616" xmlns:ns4="0588193f-5437-40c0-903e-14b41885f902" targetNamespace="http://schemas.microsoft.com/office/2006/metadata/properties" ma:root="true" ma:fieldsID="3add57c467c73a942dc900a72cc27151" ns3:_="" ns4:_="">
    <xsd:import namespace="54363156-af09-451d-95c0-4bb150694616"/>
    <xsd:import namespace="0588193f-5437-40c0-903e-14b41885f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3156-af09-451d-95c0-4bb15069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8193f-5437-40c0-903e-14b41885f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88193f-5437-40c0-903e-14b41885f902"/>
  </ds:schemaRefs>
</ds:datastoreItem>
</file>

<file path=customXml/itemProps4.xml><?xml version="1.0" encoding="utf-8"?>
<ds:datastoreItem xmlns:ds="http://schemas.openxmlformats.org/officeDocument/2006/customXml" ds:itemID="{C7C071E7-CAB9-4887-993B-DAF7469A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3156-af09-451d-95c0-4bb150694616"/>
    <ds:schemaRef ds:uri="0588193f-5437-40c0-903e-14b41885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DFFH CFCD factsheet template</vt:lpstr>
    </vt:vector>
  </TitlesOfParts>
  <Company>Victoria State Government, Department of Familes, Fairness and Housing</Company>
  <LinksUpToDate>false</LinksUpToDate>
  <CharactersWithSpaces>2663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CFCD factsheet template</dc:title>
  <dc:creator>Claire Whyte (DFFH)</dc:creator>
  <cp:lastModifiedBy>Jadon Lake (DFFH)</cp:lastModifiedBy>
  <cp:revision>2</cp:revision>
  <cp:lastPrinted>2021-01-29T05:27:00Z</cp:lastPrinted>
  <dcterms:created xsi:type="dcterms:W3CDTF">2022-05-24T02:13:00Z</dcterms:created>
  <dcterms:modified xsi:type="dcterms:W3CDTF">2022-05-24T02:13:00Z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0x010100ED5B6197DC005B418EDBAD81ECC78C65</vt:lpwstr>
  </property>
  <property fmtid="{D5CDD505-2E9C-101B-9397-08002B2CF9AE}" pid="4" name="version">
    <vt:lpwstr>v5 16032021 sbv2 30042021</vt:lpwstr>
  </property>
  <property fmtid="{D5CDD505-2E9C-101B-9397-08002B2CF9AE}" pid="5" name="MSIP_Label_efdf5488-3066-4b6c-8fea-9472b8a1f34c_Enabled">
    <vt:lpwstr>true</vt:lpwstr>
  </property>
  <property fmtid="{D5CDD505-2E9C-101B-9397-08002B2CF9AE}" pid="6" name="MSIP_Label_efdf5488-3066-4b6c-8fea-9472b8a1f34c_SetDate">
    <vt:lpwstr>2022-05-20T00:08:41Z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2edf5b7a-53e1-42fd-a811-3a5f6e15dded</vt:lpwstr>
  </property>
  <property fmtid="{D5CDD505-2E9C-101B-9397-08002B2CF9AE}" pid="11" name="MSIP_Label_efdf5488-3066-4b6c-8fea-9472b8a1f34c_ContentBits">
    <vt:lpwstr>0</vt:lpwstr>
  </property>
</Properties>
</file>